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7E84" w14:textId="30F9678D" w:rsidR="00866604" w:rsidRPr="005912BE" w:rsidRDefault="00866604" w:rsidP="005912BE">
      <w:pPr>
        <w:jc w:val="center"/>
        <w:rPr>
          <w:b/>
          <w:bCs/>
        </w:rPr>
      </w:pPr>
      <w:r w:rsidRPr="005912BE">
        <w:rPr>
          <w:b/>
          <w:bCs/>
        </w:rPr>
        <w:t>NOCTON PARISH COUNCIL</w:t>
      </w:r>
    </w:p>
    <w:p w14:paraId="70AFB7C4" w14:textId="77777777" w:rsidR="003F65B9" w:rsidRDefault="003F65B9"/>
    <w:p w14:paraId="37BF36C4" w14:textId="53E654C1" w:rsidR="00866604" w:rsidRPr="005912BE" w:rsidRDefault="00866604" w:rsidP="005912BE">
      <w:pPr>
        <w:jc w:val="center"/>
        <w:rPr>
          <w:b/>
          <w:bCs/>
        </w:rPr>
      </w:pPr>
      <w:r w:rsidRPr="005912BE">
        <w:rPr>
          <w:b/>
          <w:bCs/>
        </w:rPr>
        <w:t>MEMBERSHIP</w:t>
      </w:r>
    </w:p>
    <w:p w14:paraId="464E4D40" w14:textId="44F6619F" w:rsidR="00866604" w:rsidRDefault="00866604"/>
    <w:p w14:paraId="3B0BF4A4" w14:textId="5DF5859F" w:rsidR="00866604" w:rsidRDefault="00866604">
      <w:r w:rsidRPr="005912BE">
        <w:rPr>
          <w:b/>
          <w:bCs/>
        </w:rPr>
        <w:t>Chair:</w:t>
      </w:r>
      <w:r>
        <w:t xml:space="preserve"> Councillor Mike Clarke</w:t>
      </w:r>
    </w:p>
    <w:p w14:paraId="77F7515F" w14:textId="081EF774" w:rsidR="00866604" w:rsidRDefault="00866604">
      <w:r w:rsidRPr="005912BE">
        <w:rPr>
          <w:b/>
          <w:bCs/>
        </w:rPr>
        <w:t>Vice-chair:</w:t>
      </w:r>
      <w:r>
        <w:t xml:space="preserve"> To be appointed</w:t>
      </w:r>
    </w:p>
    <w:p w14:paraId="293631BC" w14:textId="2FF4701B" w:rsidR="00342888" w:rsidRDefault="00866604">
      <w:r w:rsidRPr="005912BE">
        <w:rPr>
          <w:b/>
          <w:bCs/>
        </w:rPr>
        <w:t>Councillors:</w:t>
      </w:r>
      <w:r>
        <w:t xml:space="preserve">  Neil Faulkner, </w:t>
      </w:r>
      <w:r w:rsidR="001E7338">
        <w:t xml:space="preserve">Ian Goldsworthy, Mike Kaye, </w:t>
      </w:r>
      <w:r>
        <w:t xml:space="preserve">Graham </w:t>
      </w:r>
      <w:proofErr w:type="spellStart"/>
      <w:r>
        <w:t>Kempster</w:t>
      </w:r>
      <w:proofErr w:type="spellEnd"/>
      <w:r w:rsidR="001E7338">
        <w:t>,</w:t>
      </w:r>
      <w:r>
        <w:t xml:space="preserve"> George McDonnell</w:t>
      </w:r>
      <w:r w:rsidR="001E7338">
        <w:t xml:space="preserve"> and MaryAnn Williams</w:t>
      </w:r>
    </w:p>
    <w:p w14:paraId="4C903B7B" w14:textId="77777777" w:rsidR="00866604" w:rsidRDefault="00866604"/>
    <w:p w14:paraId="21225115" w14:textId="37E18284" w:rsidR="00866604" w:rsidRDefault="00866604">
      <w:r>
        <w:t>Dear Councillors,</w:t>
      </w:r>
    </w:p>
    <w:p w14:paraId="6158DA11" w14:textId="28B2AF65" w:rsidR="00866604" w:rsidRDefault="00866604"/>
    <w:p w14:paraId="69FF7AC6" w14:textId="672AB235" w:rsidR="00866604" w:rsidRDefault="00866604">
      <w:r>
        <w:t xml:space="preserve">You are hereby summoned to attend the Meeting of Nocton Parish Council to be held in the Nocton Hub, Main Street, Nocton on </w:t>
      </w:r>
      <w:r w:rsidRPr="005912BE">
        <w:rPr>
          <w:u w:val="single"/>
        </w:rPr>
        <w:t>TUESDAY,</w:t>
      </w:r>
      <w:r w:rsidR="00FB4D49">
        <w:rPr>
          <w:u w:val="single"/>
        </w:rPr>
        <w:t xml:space="preserve"> 8</w:t>
      </w:r>
      <w:r w:rsidRPr="005912BE">
        <w:rPr>
          <w:u w:val="single"/>
        </w:rPr>
        <w:t xml:space="preserve"> </w:t>
      </w:r>
      <w:r w:rsidR="00156060">
        <w:rPr>
          <w:u w:val="single"/>
        </w:rPr>
        <w:t>MARCH</w:t>
      </w:r>
      <w:r w:rsidRPr="005912BE">
        <w:rPr>
          <w:u w:val="single"/>
        </w:rPr>
        <w:t xml:space="preserve"> 2022</w:t>
      </w:r>
      <w:r w:rsidR="005912BE" w:rsidRPr="005912BE">
        <w:rPr>
          <w:u w:val="single"/>
        </w:rPr>
        <w:t xml:space="preserve"> AT 7.00 P.M.</w:t>
      </w:r>
      <w:r w:rsidR="005912BE">
        <w:t xml:space="preserve"> for the purpose of considering those matters set out below.</w:t>
      </w:r>
    </w:p>
    <w:p w14:paraId="1969FBAE" w14:textId="11E90F04" w:rsidR="005912BE" w:rsidRDefault="005912BE"/>
    <w:p w14:paraId="34F1C6E6" w14:textId="1D2EC701" w:rsidR="005912BE" w:rsidRPr="008D7FCF" w:rsidRDefault="005912BE">
      <w:pPr>
        <w:rPr>
          <w:b/>
          <w:bCs/>
        </w:rPr>
      </w:pPr>
      <w:r w:rsidRPr="008D7FCF">
        <w:rPr>
          <w:b/>
          <w:bCs/>
        </w:rPr>
        <w:t>Councillor Mike Clarke (Acting Parish Clerk)</w:t>
      </w:r>
    </w:p>
    <w:p w14:paraId="26952A29" w14:textId="07A92E1E" w:rsidR="005912BE" w:rsidRDefault="005912BE"/>
    <w:p w14:paraId="42573710" w14:textId="3B9A4386" w:rsidR="00BA5B23" w:rsidRDefault="00BA5B23" w:rsidP="007805B8">
      <w:pPr>
        <w:jc w:val="center"/>
      </w:pPr>
      <w:r>
        <w:t>Please note that any Public Questions will be taken prior to the start of the meeting in accordance with the Parish Council’s Standing Orders</w:t>
      </w:r>
      <w:r w:rsidR="001E7338">
        <w:t xml:space="preserve"> No. 1(e)</w:t>
      </w:r>
      <w:r>
        <w:t>.</w:t>
      </w:r>
      <w:r w:rsidR="001E7338">
        <w:t xml:space="preserve">  At the time of the publication of the </w:t>
      </w:r>
      <w:r w:rsidR="00D15C84">
        <w:t>a</w:t>
      </w:r>
      <w:r w:rsidR="001E7338">
        <w:t xml:space="preserve">genda, no </w:t>
      </w:r>
      <w:r w:rsidR="007805B8">
        <w:t>such questions had been received.</w:t>
      </w:r>
    </w:p>
    <w:p w14:paraId="005AD92B" w14:textId="77777777" w:rsidR="008D7FCF" w:rsidRDefault="008D7FCF"/>
    <w:p w14:paraId="60AF0E01" w14:textId="25DA8A8A" w:rsidR="005912BE" w:rsidRPr="00B639C3" w:rsidRDefault="005912BE" w:rsidP="00B639C3">
      <w:pPr>
        <w:jc w:val="center"/>
        <w:rPr>
          <w:b/>
          <w:bCs/>
        </w:rPr>
      </w:pPr>
      <w:r w:rsidRPr="005912BE">
        <w:rPr>
          <w:b/>
          <w:bCs/>
        </w:rPr>
        <w:t>A G E N D A</w:t>
      </w:r>
    </w:p>
    <w:p w14:paraId="0F9A2663" w14:textId="630CA60D" w:rsidR="005912BE" w:rsidRDefault="005912BE" w:rsidP="005912BE"/>
    <w:p w14:paraId="2BE14ED2" w14:textId="0FF16786" w:rsidR="00B639C3" w:rsidRPr="00B266EA" w:rsidRDefault="00B639C3" w:rsidP="00E175A6">
      <w:pPr>
        <w:pStyle w:val="ListParagraph"/>
        <w:numPr>
          <w:ilvl w:val="0"/>
          <w:numId w:val="1"/>
        </w:numPr>
        <w:rPr>
          <w:b/>
          <w:bCs/>
        </w:rPr>
      </w:pPr>
      <w:r w:rsidRPr="00B266EA">
        <w:rPr>
          <w:b/>
          <w:bCs/>
          <w:color w:val="000000" w:themeColor="text1"/>
        </w:rPr>
        <w:t>Chair’s Welcome</w:t>
      </w:r>
    </w:p>
    <w:p w14:paraId="3B1D3063" w14:textId="77777777" w:rsidR="00B266EA" w:rsidRPr="00B266EA" w:rsidRDefault="00B266EA" w:rsidP="00B266EA">
      <w:pPr>
        <w:pStyle w:val="ListParagraph"/>
        <w:rPr>
          <w:b/>
          <w:bCs/>
        </w:rPr>
      </w:pPr>
    </w:p>
    <w:p w14:paraId="4106A70B" w14:textId="1D3109A2" w:rsidR="00B639C3" w:rsidRDefault="00B639C3" w:rsidP="005912BE">
      <w:pPr>
        <w:pStyle w:val="ListParagraph"/>
        <w:numPr>
          <w:ilvl w:val="0"/>
          <w:numId w:val="1"/>
        </w:numPr>
        <w:rPr>
          <w:b/>
          <w:bCs/>
        </w:rPr>
      </w:pPr>
      <w:r>
        <w:rPr>
          <w:b/>
          <w:bCs/>
        </w:rPr>
        <w:t>Apologies for Absence</w:t>
      </w:r>
    </w:p>
    <w:p w14:paraId="3743151B" w14:textId="77777777" w:rsidR="00B639C3" w:rsidRPr="00B639C3" w:rsidRDefault="00B639C3" w:rsidP="00B639C3">
      <w:pPr>
        <w:pStyle w:val="ListParagraph"/>
        <w:rPr>
          <w:b/>
          <w:bCs/>
        </w:rPr>
      </w:pPr>
    </w:p>
    <w:p w14:paraId="342F4127" w14:textId="1CF565FA" w:rsidR="00B639C3" w:rsidRDefault="00B639C3" w:rsidP="005912BE">
      <w:pPr>
        <w:pStyle w:val="ListParagraph"/>
        <w:numPr>
          <w:ilvl w:val="0"/>
          <w:numId w:val="1"/>
        </w:numPr>
        <w:rPr>
          <w:b/>
          <w:bCs/>
        </w:rPr>
      </w:pPr>
      <w:r>
        <w:rPr>
          <w:b/>
          <w:bCs/>
        </w:rPr>
        <w:t>Declarations of Interest</w:t>
      </w:r>
    </w:p>
    <w:p w14:paraId="32465EB9" w14:textId="77777777" w:rsidR="00AF6364" w:rsidRPr="00AF6364" w:rsidRDefault="00AF6364" w:rsidP="00AF6364">
      <w:pPr>
        <w:pStyle w:val="ListParagraph"/>
        <w:rPr>
          <w:b/>
          <w:bCs/>
        </w:rPr>
      </w:pPr>
    </w:p>
    <w:p w14:paraId="0D55DE85" w14:textId="5FCE4128" w:rsidR="00AF6364" w:rsidRDefault="00AF6364" w:rsidP="005912BE">
      <w:pPr>
        <w:pStyle w:val="ListParagraph"/>
        <w:numPr>
          <w:ilvl w:val="0"/>
          <w:numId w:val="1"/>
        </w:numPr>
        <w:rPr>
          <w:b/>
          <w:bCs/>
        </w:rPr>
      </w:pPr>
      <w:r>
        <w:rPr>
          <w:b/>
          <w:bCs/>
        </w:rPr>
        <w:t>Formal Appointment of Chair</w:t>
      </w:r>
    </w:p>
    <w:p w14:paraId="3ED14291" w14:textId="77777777" w:rsidR="00AF6364" w:rsidRPr="00AF6364" w:rsidRDefault="00AF6364" w:rsidP="00AF6364">
      <w:pPr>
        <w:pStyle w:val="ListParagraph"/>
        <w:rPr>
          <w:b/>
          <w:bCs/>
        </w:rPr>
      </w:pPr>
    </w:p>
    <w:p w14:paraId="06A68F39" w14:textId="0D0F04C5" w:rsidR="00AF6364" w:rsidRPr="00DC1EB2" w:rsidRDefault="00AF6364" w:rsidP="00AF6364">
      <w:pPr>
        <w:ind w:left="720"/>
        <w:rPr>
          <w:b/>
          <w:bCs/>
          <w:color w:val="FF0000"/>
        </w:rPr>
      </w:pPr>
      <w:r w:rsidRPr="00AF6364">
        <w:t xml:space="preserve">Following </w:t>
      </w:r>
      <w:r>
        <w:t xml:space="preserve">recent </w:t>
      </w:r>
      <w:r w:rsidRPr="00AF6364">
        <w:t>advice fr</w:t>
      </w:r>
      <w:r>
        <w:t>om LALC, it is necessary to appoint formally Councillor Mike Clarke as Chair of Nocton Parish Council, the term “Acting Chair” not being valid</w:t>
      </w:r>
      <w:r w:rsidR="00130CB9">
        <w:t xml:space="preserve"> in the current circumstances.</w:t>
      </w:r>
    </w:p>
    <w:p w14:paraId="24E6103C" w14:textId="05346696" w:rsidR="00B639C3" w:rsidRDefault="00B639C3" w:rsidP="00AF6364">
      <w:pPr>
        <w:rPr>
          <w:b/>
          <w:bCs/>
        </w:rPr>
      </w:pPr>
    </w:p>
    <w:p w14:paraId="70CA868A" w14:textId="3B6EFC4E" w:rsidR="00CE4DAA" w:rsidRPr="00CE4DAA" w:rsidRDefault="00CE4DAA" w:rsidP="00CE4DAA">
      <w:pPr>
        <w:pStyle w:val="ListParagraph"/>
        <w:numPr>
          <w:ilvl w:val="0"/>
          <w:numId w:val="1"/>
        </w:numPr>
        <w:rPr>
          <w:b/>
          <w:bCs/>
        </w:rPr>
      </w:pPr>
      <w:r>
        <w:rPr>
          <w:b/>
          <w:bCs/>
        </w:rPr>
        <w:t>Minutes of</w:t>
      </w:r>
      <w:r w:rsidR="00FA12B9">
        <w:rPr>
          <w:b/>
          <w:bCs/>
        </w:rPr>
        <w:t xml:space="preserve"> the Meeting of the Parish Council held on </w:t>
      </w:r>
      <w:r w:rsidR="00156060">
        <w:rPr>
          <w:b/>
          <w:bCs/>
        </w:rPr>
        <w:t>8 February</w:t>
      </w:r>
      <w:r w:rsidR="00FA12B9">
        <w:rPr>
          <w:b/>
          <w:bCs/>
        </w:rPr>
        <w:t xml:space="preserve"> 2022</w:t>
      </w:r>
    </w:p>
    <w:p w14:paraId="04DBB867" w14:textId="34E90094" w:rsidR="00CE4DAA" w:rsidRDefault="00CE4DAA" w:rsidP="00B639C3">
      <w:pPr>
        <w:ind w:left="720"/>
        <w:rPr>
          <w:b/>
          <w:bCs/>
        </w:rPr>
      </w:pPr>
    </w:p>
    <w:p w14:paraId="69C7FF36" w14:textId="75DE27A0" w:rsidR="00FA12B9" w:rsidRPr="00FA12B9" w:rsidRDefault="00FA12B9" w:rsidP="00B639C3">
      <w:pPr>
        <w:ind w:left="720"/>
      </w:pPr>
      <w:r w:rsidRPr="00FA12B9">
        <w:t xml:space="preserve">To agree </w:t>
      </w:r>
      <w:r w:rsidR="00AF6364">
        <w:t xml:space="preserve">and sign </w:t>
      </w:r>
      <w:r w:rsidRPr="00FA12B9">
        <w:t xml:space="preserve">the minutes </w:t>
      </w:r>
      <w:r>
        <w:t>of th</w:t>
      </w:r>
      <w:r w:rsidR="00AF6364">
        <w:t>e</w:t>
      </w:r>
      <w:r>
        <w:t xml:space="preserve"> meeting </w:t>
      </w:r>
      <w:r w:rsidRPr="00FA12B9">
        <w:t>as a correct record of the proceedings</w:t>
      </w:r>
      <w:r>
        <w:t>.</w:t>
      </w:r>
    </w:p>
    <w:p w14:paraId="389D265A" w14:textId="2A91F023" w:rsidR="00FB4D49" w:rsidRPr="00CE4DAA" w:rsidRDefault="00FB4D49" w:rsidP="00CE4DAA">
      <w:pPr>
        <w:rPr>
          <w:b/>
          <w:bCs/>
        </w:rPr>
      </w:pPr>
    </w:p>
    <w:p w14:paraId="0DE415F7" w14:textId="09A9AC90" w:rsidR="006D3B2F" w:rsidRPr="00FB4D49" w:rsidRDefault="00FA12B9" w:rsidP="00FB4D49">
      <w:pPr>
        <w:pStyle w:val="ListParagraph"/>
        <w:numPr>
          <w:ilvl w:val="0"/>
          <w:numId w:val="1"/>
        </w:numPr>
        <w:rPr>
          <w:b/>
          <w:bCs/>
        </w:rPr>
      </w:pPr>
      <w:r>
        <w:rPr>
          <w:b/>
          <w:bCs/>
        </w:rPr>
        <w:t>District and County Councillor Reports</w:t>
      </w:r>
    </w:p>
    <w:p w14:paraId="2E7CC246" w14:textId="4ECEF384" w:rsidR="00342888" w:rsidRDefault="00342888" w:rsidP="006D3B2F">
      <w:pPr>
        <w:ind w:left="720"/>
      </w:pPr>
    </w:p>
    <w:p w14:paraId="0C1C5731" w14:textId="1F64D2CD" w:rsidR="00656801" w:rsidRDefault="00FA12B9" w:rsidP="00656801">
      <w:pPr>
        <w:ind w:left="720"/>
      </w:pPr>
      <w:r>
        <w:t xml:space="preserve">To receive the reports of </w:t>
      </w:r>
      <w:r w:rsidR="00656801">
        <w:t xml:space="preserve">the </w:t>
      </w:r>
      <w:r>
        <w:t>(a) County Council and (b) District Council representatives.</w:t>
      </w:r>
    </w:p>
    <w:p w14:paraId="38ABF17F" w14:textId="77777777" w:rsidR="003F65B9" w:rsidRDefault="003F65B9" w:rsidP="00BB004A"/>
    <w:p w14:paraId="459C8E9E" w14:textId="41CE3F2E" w:rsidR="008741A8" w:rsidRPr="008741A8" w:rsidRDefault="008741A8" w:rsidP="008741A8">
      <w:pPr>
        <w:pStyle w:val="ListParagraph"/>
        <w:numPr>
          <w:ilvl w:val="0"/>
          <w:numId w:val="1"/>
        </w:numPr>
        <w:rPr>
          <w:b/>
          <w:bCs/>
        </w:rPr>
      </w:pPr>
      <w:r w:rsidRPr="008741A8">
        <w:rPr>
          <w:b/>
          <w:bCs/>
        </w:rPr>
        <w:t>Acting Clerk/Chair’s Report</w:t>
      </w:r>
    </w:p>
    <w:p w14:paraId="4A0C51FB" w14:textId="3F03BC8C" w:rsidR="008741A8" w:rsidRDefault="008741A8" w:rsidP="008741A8">
      <w:pPr>
        <w:ind w:left="720"/>
      </w:pPr>
    </w:p>
    <w:p w14:paraId="113509B3" w14:textId="7DC674B3" w:rsidR="008741A8" w:rsidRPr="00B266EA" w:rsidRDefault="008741A8" w:rsidP="00DF57E5">
      <w:pPr>
        <w:pStyle w:val="ListParagraph"/>
        <w:numPr>
          <w:ilvl w:val="0"/>
          <w:numId w:val="2"/>
        </w:numPr>
        <w:ind w:left="720"/>
      </w:pPr>
      <w:r w:rsidRPr="00B62A85">
        <w:t>Schedule of Payments</w:t>
      </w:r>
      <w:r w:rsidR="002B2FB2">
        <w:t xml:space="preserve"> </w:t>
      </w:r>
      <w:r w:rsidRPr="00B62A85">
        <w:t xml:space="preserve">– </w:t>
      </w:r>
      <w:r w:rsidR="00D15C84">
        <w:t>T</w:t>
      </w:r>
      <w:r w:rsidRPr="00B62A85">
        <w:t>o note the following payments made</w:t>
      </w:r>
      <w:r w:rsidR="002B2FB2">
        <w:t xml:space="preserve"> and income received</w:t>
      </w:r>
      <w:r w:rsidR="00262567">
        <w:t>:</w:t>
      </w:r>
      <w:r w:rsidR="00BB004A">
        <w:t xml:space="preserve"> </w:t>
      </w:r>
    </w:p>
    <w:p w14:paraId="4177F462" w14:textId="77777777" w:rsidR="00B266EA" w:rsidRDefault="00B266EA" w:rsidP="00A346F6">
      <w:pPr>
        <w:ind w:left="360"/>
      </w:pPr>
    </w:p>
    <w:tbl>
      <w:tblPr>
        <w:tblStyle w:val="TableGrid"/>
        <w:tblW w:w="0" w:type="auto"/>
        <w:tblInd w:w="726" w:type="dxa"/>
        <w:tblLook w:val="04A0" w:firstRow="1" w:lastRow="0" w:firstColumn="1" w:lastColumn="0" w:noHBand="0" w:noVBand="1"/>
      </w:tblPr>
      <w:tblGrid>
        <w:gridCol w:w="829"/>
        <w:gridCol w:w="5244"/>
        <w:gridCol w:w="1560"/>
      </w:tblGrid>
      <w:tr w:rsidR="003F7D47" w:rsidRPr="003F7D47" w14:paraId="1A1438BC" w14:textId="2AF5774C" w:rsidTr="00AF6364">
        <w:tc>
          <w:tcPr>
            <w:tcW w:w="829" w:type="dxa"/>
          </w:tcPr>
          <w:p w14:paraId="2CA760B3" w14:textId="1C19F149" w:rsidR="003F7D47" w:rsidRPr="003F7D47" w:rsidRDefault="003F7D47" w:rsidP="006D3B2F">
            <w:pPr>
              <w:rPr>
                <w:b/>
                <w:bCs/>
              </w:rPr>
            </w:pPr>
            <w:r w:rsidRPr="003F7D47">
              <w:rPr>
                <w:b/>
                <w:bCs/>
              </w:rPr>
              <w:t>No.</w:t>
            </w:r>
          </w:p>
        </w:tc>
        <w:tc>
          <w:tcPr>
            <w:tcW w:w="5244" w:type="dxa"/>
          </w:tcPr>
          <w:p w14:paraId="2C35769D" w14:textId="0EC463A7" w:rsidR="003F7D47" w:rsidRPr="003F7D47" w:rsidRDefault="003F7D47" w:rsidP="006D3B2F">
            <w:pPr>
              <w:rPr>
                <w:b/>
                <w:bCs/>
              </w:rPr>
            </w:pPr>
            <w:r w:rsidRPr="003F7D47">
              <w:rPr>
                <w:b/>
                <w:bCs/>
              </w:rPr>
              <w:t>Payee</w:t>
            </w:r>
          </w:p>
        </w:tc>
        <w:tc>
          <w:tcPr>
            <w:tcW w:w="1560" w:type="dxa"/>
          </w:tcPr>
          <w:p w14:paraId="25EE77C7" w14:textId="3F26FB06" w:rsidR="003F7D47" w:rsidRPr="003F7D47" w:rsidRDefault="003F7D47" w:rsidP="006D3B2F">
            <w:pPr>
              <w:rPr>
                <w:b/>
                <w:bCs/>
              </w:rPr>
            </w:pPr>
            <w:r w:rsidRPr="003F7D47">
              <w:rPr>
                <w:b/>
                <w:bCs/>
              </w:rPr>
              <w:t>Amount (£)</w:t>
            </w:r>
          </w:p>
        </w:tc>
      </w:tr>
      <w:tr w:rsidR="003F7D47" w14:paraId="6DDFC559" w14:textId="4875C69D" w:rsidTr="00AF6364">
        <w:tc>
          <w:tcPr>
            <w:tcW w:w="7633" w:type="dxa"/>
            <w:gridSpan w:val="3"/>
          </w:tcPr>
          <w:p w14:paraId="69514D26" w14:textId="1769F077" w:rsidR="003F7D47" w:rsidRPr="002B2FB2" w:rsidRDefault="00AF6364" w:rsidP="006D3B2F">
            <w:r>
              <w:t>February, 2022</w:t>
            </w:r>
          </w:p>
        </w:tc>
      </w:tr>
      <w:tr w:rsidR="003F7D47" w14:paraId="68A07F53" w14:textId="6F099C05" w:rsidTr="00AF6364">
        <w:tc>
          <w:tcPr>
            <w:tcW w:w="829" w:type="dxa"/>
          </w:tcPr>
          <w:p w14:paraId="3CA2C751" w14:textId="39093BEC" w:rsidR="003F7D47" w:rsidRDefault="003F7D47" w:rsidP="006D3B2F">
            <w:r>
              <w:t>1</w:t>
            </w:r>
          </w:p>
        </w:tc>
        <w:tc>
          <w:tcPr>
            <w:tcW w:w="5244" w:type="dxa"/>
          </w:tcPr>
          <w:p w14:paraId="4BC53C20" w14:textId="1CE5CE0E" w:rsidR="003F7D47" w:rsidRDefault="00283671" w:rsidP="006D3B2F">
            <w:r>
              <w:t>Hub Managers Mobile</w:t>
            </w:r>
          </w:p>
        </w:tc>
        <w:tc>
          <w:tcPr>
            <w:tcW w:w="1560" w:type="dxa"/>
          </w:tcPr>
          <w:p w14:paraId="5EB35743" w14:textId="6D20D787" w:rsidR="00283671" w:rsidRDefault="00283671" w:rsidP="00283671">
            <w:r>
              <w:t>10.00</w:t>
            </w:r>
          </w:p>
        </w:tc>
      </w:tr>
      <w:tr w:rsidR="003F7D47" w14:paraId="352F6096" w14:textId="21279177" w:rsidTr="00AF6364">
        <w:tc>
          <w:tcPr>
            <w:tcW w:w="829" w:type="dxa"/>
          </w:tcPr>
          <w:p w14:paraId="70417BF9" w14:textId="324C9305" w:rsidR="003F7D47" w:rsidRDefault="003F7D47" w:rsidP="006D3B2F">
            <w:r>
              <w:t>2</w:t>
            </w:r>
          </w:p>
        </w:tc>
        <w:tc>
          <w:tcPr>
            <w:tcW w:w="5244" w:type="dxa"/>
          </w:tcPr>
          <w:p w14:paraId="1B3E0415" w14:textId="08C7AD89" w:rsidR="003F7D47" w:rsidRDefault="00283671" w:rsidP="006D3B2F">
            <w:r>
              <w:t>NKDC Election Fees</w:t>
            </w:r>
          </w:p>
        </w:tc>
        <w:tc>
          <w:tcPr>
            <w:tcW w:w="1560" w:type="dxa"/>
          </w:tcPr>
          <w:p w14:paraId="060439D5" w14:textId="2C80C650" w:rsidR="003F7D47" w:rsidRDefault="00283671" w:rsidP="006D3B2F">
            <w:r>
              <w:t>296.87</w:t>
            </w:r>
          </w:p>
        </w:tc>
      </w:tr>
      <w:tr w:rsidR="003F7D47" w14:paraId="7F1949EB" w14:textId="6B2B4B4F" w:rsidTr="00AF6364">
        <w:tc>
          <w:tcPr>
            <w:tcW w:w="829" w:type="dxa"/>
          </w:tcPr>
          <w:p w14:paraId="759934DA" w14:textId="3EB0E8D4" w:rsidR="003F7D47" w:rsidRDefault="003F7D47" w:rsidP="006D3B2F">
            <w:r>
              <w:t>3</w:t>
            </w:r>
          </w:p>
        </w:tc>
        <w:tc>
          <w:tcPr>
            <w:tcW w:w="5244" w:type="dxa"/>
          </w:tcPr>
          <w:p w14:paraId="118D91A6" w14:textId="5B508D46" w:rsidR="003F7D47" w:rsidRDefault="00283671" w:rsidP="006D3B2F">
            <w:r>
              <w:t>Anglian Water 18 Nov 21 – 17 Feb 22</w:t>
            </w:r>
          </w:p>
        </w:tc>
        <w:tc>
          <w:tcPr>
            <w:tcW w:w="1560" w:type="dxa"/>
          </w:tcPr>
          <w:p w14:paraId="76F518F8" w14:textId="562F2CEC" w:rsidR="003F7D47" w:rsidRDefault="00283671" w:rsidP="006D3B2F">
            <w:r>
              <w:t>105.17</w:t>
            </w:r>
          </w:p>
        </w:tc>
      </w:tr>
      <w:tr w:rsidR="003F7D47" w14:paraId="637DF83E" w14:textId="33CBEB4A" w:rsidTr="00AF6364">
        <w:tc>
          <w:tcPr>
            <w:tcW w:w="829" w:type="dxa"/>
          </w:tcPr>
          <w:p w14:paraId="0835BA8E" w14:textId="23E0E7D5" w:rsidR="003F7D47" w:rsidRDefault="003F7D47" w:rsidP="006D3B2F">
            <w:r>
              <w:t>4</w:t>
            </w:r>
          </w:p>
        </w:tc>
        <w:tc>
          <w:tcPr>
            <w:tcW w:w="5244" w:type="dxa"/>
          </w:tcPr>
          <w:p w14:paraId="10428892" w14:textId="07A1C05E" w:rsidR="003F7D47" w:rsidRDefault="00283671" w:rsidP="006D3B2F">
            <w:proofErr w:type="gramStart"/>
            <w:r>
              <w:t>Littlejohn  Audit</w:t>
            </w:r>
            <w:proofErr w:type="gramEnd"/>
            <w:r>
              <w:t xml:space="preserve"> 2021</w:t>
            </w:r>
          </w:p>
        </w:tc>
        <w:tc>
          <w:tcPr>
            <w:tcW w:w="1560" w:type="dxa"/>
          </w:tcPr>
          <w:p w14:paraId="310E3FD7" w14:textId="1930FB50" w:rsidR="003F7D47" w:rsidRDefault="00283671" w:rsidP="006D3B2F">
            <w:r>
              <w:t>360.00</w:t>
            </w:r>
          </w:p>
        </w:tc>
      </w:tr>
      <w:tr w:rsidR="003F7D47" w14:paraId="49B86E9F" w14:textId="0AB3D94D" w:rsidTr="00AF6364">
        <w:tc>
          <w:tcPr>
            <w:tcW w:w="829" w:type="dxa"/>
          </w:tcPr>
          <w:p w14:paraId="72A94CFE" w14:textId="062A8F8E" w:rsidR="003F7D47" w:rsidRDefault="003F7D47" w:rsidP="006D3B2F">
            <w:r>
              <w:t>5</w:t>
            </w:r>
          </w:p>
        </w:tc>
        <w:tc>
          <w:tcPr>
            <w:tcW w:w="5244" w:type="dxa"/>
          </w:tcPr>
          <w:p w14:paraId="63FBB0BF" w14:textId="343F9040" w:rsidR="003F7D47" w:rsidRDefault="00283671" w:rsidP="006D3B2F">
            <w:r>
              <w:t>Eon (Hub) 1 – 31 Jan 22</w:t>
            </w:r>
          </w:p>
        </w:tc>
        <w:tc>
          <w:tcPr>
            <w:tcW w:w="1560" w:type="dxa"/>
          </w:tcPr>
          <w:p w14:paraId="30A4094F" w14:textId="405F00D9" w:rsidR="003F7D47" w:rsidRDefault="00283671" w:rsidP="006D3B2F">
            <w:r>
              <w:t>529.62</w:t>
            </w:r>
          </w:p>
        </w:tc>
      </w:tr>
      <w:tr w:rsidR="003F7D47" w14:paraId="39412855" w14:textId="2005E73B" w:rsidTr="00AF6364">
        <w:tc>
          <w:tcPr>
            <w:tcW w:w="829" w:type="dxa"/>
          </w:tcPr>
          <w:p w14:paraId="43789E6E" w14:textId="29D1DE67" w:rsidR="003F7D47" w:rsidRDefault="003F7D47" w:rsidP="006D3B2F">
            <w:r>
              <w:t>6</w:t>
            </w:r>
          </w:p>
        </w:tc>
        <w:tc>
          <w:tcPr>
            <w:tcW w:w="5244" w:type="dxa"/>
          </w:tcPr>
          <w:p w14:paraId="0562C58B" w14:textId="3041692A" w:rsidR="003F7D47" w:rsidRDefault="00283671" w:rsidP="006D3B2F">
            <w:r>
              <w:t>Staff salaries Feb 22</w:t>
            </w:r>
          </w:p>
        </w:tc>
        <w:tc>
          <w:tcPr>
            <w:tcW w:w="1560" w:type="dxa"/>
          </w:tcPr>
          <w:p w14:paraId="1D847982" w14:textId="196E76D4" w:rsidR="003F7D47" w:rsidRDefault="00283671" w:rsidP="006D3B2F">
            <w:r>
              <w:t>707.98</w:t>
            </w:r>
          </w:p>
        </w:tc>
      </w:tr>
      <w:tr w:rsidR="003F7D47" w14:paraId="354C7A08" w14:textId="7E36371B" w:rsidTr="00AF6364">
        <w:tc>
          <w:tcPr>
            <w:tcW w:w="829" w:type="dxa"/>
          </w:tcPr>
          <w:p w14:paraId="13B51F9F" w14:textId="734DE883" w:rsidR="003F7D47" w:rsidRDefault="003F7D47" w:rsidP="006D3B2F">
            <w:r>
              <w:t>7</w:t>
            </w:r>
          </w:p>
        </w:tc>
        <w:tc>
          <w:tcPr>
            <w:tcW w:w="5244" w:type="dxa"/>
          </w:tcPr>
          <w:p w14:paraId="268AC8F7" w14:textId="133CFFBB" w:rsidR="003F7D47" w:rsidRDefault="00EF073E" w:rsidP="006D3B2F">
            <w:r>
              <w:t xml:space="preserve">UK </w:t>
            </w:r>
            <w:proofErr w:type="gramStart"/>
            <w:r>
              <w:t>Alternative  -</w:t>
            </w:r>
            <w:proofErr w:type="gramEnd"/>
            <w:r>
              <w:t xml:space="preserve"> thermostat</w:t>
            </w:r>
          </w:p>
        </w:tc>
        <w:tc>
          <w:tcPr>
            <w:tcW w:w="1560" w:type="dxa"/>
          </w:tcPr>
          <w:p w14:paraId="00ED0092" w14:textId="1F7B3036" w:rsidR="003F7D47" w:rsidRDefault="00EF073E" w:rsidP="006D3B2F">
            <w:r>
              <w:t>387.10</w:t>
            </w:r>
          </w:p>
        </w:tc>
      </w:tr>
      <w:tr w:rsidR="00AF6364" w14:paraId="6EEEC766" w14:textId="77777777" w:rsidTr="00AF6364">
        <w:tc>
          <w:tcPr>
            <w:tcW w:w="829" w:type="dxa"/>
          </w:tcPr>
          <w:p w14:paraId="5539E788" w14:textId="596479E2" w:rsidR="00AF6364" w:rsidRDefault="00AF6364" w:rsidP="006D3B2F">
            <w:r>
              <w:t>8</w:t>
            </w:r>
          </w:p>
        </w:tc>
        <w:tc>
          <w:tcPr>
            <w:tcW w:w="5244" w:type="dxa"/>
          </w:tcPr>
          <w:p w14:paraId="297441D3" w14:textId="5E9D67EB" w:rsidR="00AF6364" w:rsidRDefault="00EF073E" w:rsidP="006D3B2F">
            <w:r>
              <w:t xml:space="preserve">Green </w:t>
            </w:r>
            <w:proofErr w:type="gramStart"/>
            <w:r>
              <w:t>Electrical  -</w:t>
            </w:r>
            <w:proofErr w:type="gramEnd"/>
            <w:r>
              <w:t xml:space="preserve"> PAT Testing</w:t>
            </w:r>
          </w:p>
        </w:tc>
        <w:tc>
          <w:tcPr>
            <w:tcW w:w="1560" w:type="dxa"/>
          </w:tcPr>
          <w:p w14:paraId="6C0DF7F8" w14:textId="55E3024D" w:rsidR="00EF073E" w:rsidRDefault="00EF073E" w:rsidP="00EF073E">
            <w:r>
              <w:t>50.00</w:t>
            </w:r>
          </w:p>
        </w:tc>
      </w:tr>
      <w:tr w:rsidR="00AF6364" w14:paraId="3EB95EC8" w14:textId="77777777" w:rsidTr="00AF6364">
        <w:tc>
          <w:tcPr>
            <w:tcW w:w="829" w:type="dxa"/>
          </w:tcPr>
          <w:p w14:paraId="5281D4A3" w14:textId="6875EBD5" w:rsidR="00AF6364" w:rsidRDefault="00AF6364" w:rsidP="006D3B2F">
            <w:r>
              <w:t>9</w:t>
            </w:r>
          </w:p>
        </w:tc>
        <w:tc>
          <w:tcPr>
            <w:tcW w:w="5244" w:type="dxa"/>
          </w:tcPr>
          <w:p w14:paraId="59C75A30" w14:textId="2F7DACDE" w:rsidR="00AF6364" w:rsidRDefault="00EF073E" w:rsidP="006D3B2F">
            <w:r>
              <w:t xml:space="preserve">OPUS </w:t>
            </w:r>
            <w:proofErr w:type="gramStart"/>
            <w:r>
              <w:t>Energy street</w:t>
            </w:r>
            <w:proofErr w:type="gramEnd"/>
            <w:r>
              <w:t xml:space="preserve"> lighting</w:t>
            </w:r>
          </w:p>
        </w:tc>
        <w:tc>
          <w:tcPr>
            <w:tcW w:w="1560" w:type="dxa"/>
          </w:tcPr>
          <w:p w14:paraId="4FDBCFA2" w14:textId="4D68813C" w:rsidR="00AF6364" w:rsidRDefault="00EF073E" w:rsidP="006D3B2F">
            <w:r>
              <w:t>47.84</w:t>
            </w:r>
          </w:p>
        </w:tc>
      </w:tr>
      <w:tr w:rsidR="00AF6364" w14:paraId="5C7398D1" w14:textId="77777777" w:rsidTr="00AF6364">
        <w:tc>
          <w:tcPr>
            <w:tcW w:w="829" w:type="dxa"/>
          </w:tcPr>
          <w:p w14:paraId="36D11A06" w14:textId="62DF1657" w:rsidR="00AF6364" w:rsidRDefault="00AF6364" w:rsidP="006D3B2F">
            <w:r>
              <w:t>10</w:t>
            </w:r>
          </w:p>
        </w:tc>
        <w:tc>
          <w:tcPr>
            <w:tcW w:w="5244" w:type="dxa"/>
          </w:tcPr>
          <w:p w14:paraId="0EE01B65" w14:textId="077000C6" w:rsidR="00AF6364" w:rsidRDefault="00EF073E" w:rsidP="006D3B2F">
            <w:proofErr w:type="spellStart"/>
            <w:r>
              <w:t>Plusnet</w:t>
            </w:r>
            <w:proofErr w:type="spellEnd"/>
          </w:p>
        </w:tc>
        <w:tc>
          <w:tcPr>
            <w:tcW w:w="1560" w:type="dxa"/>
          </w:tcPr>
          <w:p w14:paraId="4687A28B" w14:textId="5E30E29F" w:rsidR="00AF6364" w:rsidRDefault="00EF073E" w:rsidP="006D3B2F">
            <w:r>
              <w:t>26.00</w:t>
            </w:r>
          </w:p>
        </w:tc>
      </w:tr>
      <w:tr w:rsidR="00BC3C8A" w14:paraId="4BE9A037" w14:textId="77777777" w:rsidTr="00AF6364">
        <w:tc>
          <w:tcPr>
            <w:tcW w:w="829" w:type="dxa"/>
          </w:tcPr>
          <w:p w14:paraId="7A75858A" w14:textId="7E6E38CA" w:rsidR="00BC3C8A" w:rsidRDefault="00BC3C8A" w:rsidP="006D3B2F">
            <w:r>
              <w:t>11</w:t>
            </w:r>
          </w:p>
        </w:tc>
        <w:tc>
          <w:tcPr>
            <w:tcW w:w="5244" w:type="dxa"/>
          </w:tcPr>
          <w:p w14:paraId="0990EE54" w14:textId="4A39DC15" w:rsidR="00BC3C8A" w:rsidRDefault="00EF073E" w:rsidP="006D3B2F">
            <w:r>
              <w:t>HMRC - PAYE</w:t>
            </w:r>
          </w:p>
        </w:tc>
        <w:tc>
          <w:tcPr>
            <w:tcW w:w="1560" w:type="dxa"/>
          </w:tcPr>
          <w:p w14:paraId="1813D546" w14:textId="5F219AA3" w:rsidR="00BC3C8A" w:rsidRDefault="00EF073E" w:rsidP="006D3B2F">
            <w:r>
              <w:t>183.40</w:t>
            </w:r>
          </w:p>
        </w:tc>
      </w:tr>
      <w:tr w:rsidR="00BC3C8A" w14:paraId="44D4A19F" w14:textId="77777777" w:rsidTr="00AF6364">
        <w:tc>
          <w:tcPr>
            <w:tcW w:w="829" w:type="dxa"/>
          </w:tcPr>
          <w:p w14:paraId="76B97494" w14:textId="504C28A3" w:rsidR="00BC3C8A" w:rsidRDefault="00BC3C8A" w:rsidP="006D3B2F">
            <w:r>
              <w:t>12</w:t>
            </w:r>
          </w:p>
        </w:tc>
        <w:tc>
          <w:tcPr>
            <w:tcW w:w="5244" w:type="dxa"/>
          </w:tcPr>
          <w:p w14:paraId="43BA53EB" w14:textId="00213D9F" w:rsidR="00BC3C8A" w:rsidRDefault="00EF073E" w:rsidP="006D3B2F">
            <w:r>
              <w:t>Eclipse window cleaning (4)</w:t>
            </w:r>
          </w:p>
        </w:tc>
        <w:tc>
          <w:tcPr>
            <w:tcW w:w="1560" w:type="dxa"/>
          </w:tcPr>
          <w:p w14:paraId="5E32257A" w14:textId="419EA4BA" w:rsidR="00BC3C8A" w:rsidRDefault="00EF073E" w:rsidP="006D3B2F">
            <w:r>
              <w:t>80.00</w:t>
            </w:r>
          </w:p>
        </w:tc>
      </w:tr>
      <w:tr w:rsidR="00BC3C8A" w14:paraId="551B44ED" w14:textId="77777777" w:rsidTr="00AF6364">
        <w:tc>
          <w:tcPr>
            <w:tcW w:w="829" w:type="dxa"/>
          </w:tcPr>
          <w:p w14:paraId="29F85063" w14:textId="1F17EB02" w:rsidR="00BC3C8A" w:rsidRDefault="00BC3C8A" w:rsidP="006D3B2F">
            <w:r>
              <w:t>13</w:t>
            </w:r>
          </w:p>
        </w:tc>
        <w:tc>
          <w:tcPr>
            <w:tcW w:w="5244" w:type="dxa"/>
          </w:tcPr>
          <w:p w14:paraId="3630BEE8" w14:textId="47FA7A48" w:rsidR="00BC3C8A" w:rsidRDefault="00EF073E" w:rsidP="006D3B2F">
            <w:r>
              <w:t>DDP P</w:t>
            </w:r>
            <w:r w:rsidR="00D24A8A">
              <w:t>lumbing – repair toilet &amp; blocked drain</w:t>
            </w:r>
          </w:p>
        </w:tc>
        <w:tc>
          <w:tcPr>
            <w:tcW w:w="1560" w:type="dxa"/>
          </w:tcPr>
          <w:p w14:paraId="07189510" w14:textId="45636595" w:rsidR="00BC3C8A" w:rsidRDefault="00D24A8A" w:rsidP="006D3B2F">
            <w:r>
              <w:t>140.00</w:t>
            </w:r>
          </w:p>
        </w:tc>
      </w:tr>
      <w:tr w:rsidR="00BC3C8A" w14:paraId="5DDAB68E" w14:textId="77777777" w:rsidTr="00AF6364">
        <w:tc>
          <w:tcPr>
            <w:tcW w:w="829" w:type="dxa"/>
          </w:tcPr>
          <w:p w14:paraId="1B7A2183" w14:textId="4672A446" w:rsidR="00BC3C8A" w:rsidRDefault="00BC3C8A" w:rsidP="006D3B2F">
            <w:r>
              <w:t>14</w:t>
            </w:r>
          </w:p>
        </w:tc>
        <w:tc>
          <w:tcPr>
            <w:tcW w:w="5244" w:type="dxa"/>
          </w:tcPr>
          <w:p w14:paraId="3764603A" w14:textId="067DDCD9" w:rsidR="00BC3C8A" w:rsidRDefault="00D24A8A" w:rsidP="006D3B2F">
            <w:r>
              <w:t>LALC Subs 2022</w:t>
            </w:r>
          </w:p>
        </w:tc>
        <w:tc>
          <w:tcPr>
            <w:tcW w:w="1560" w:type="dxa"/>
          </w:tcPr>
          <w:p w14:paraId="20CC6F68" w14:textId="2C372533" w:rsidR="00BC3C8A" w:rsidRDefault="00D24A8A" w:rsidP="006D3B2F">
            <w:r>
              <w:t>252.30</w:t>
            </w:r>
          </w:p>
        </w:tc>
      </w:tr>
      <w:tr w:rsidR="00BC3C8A" w14:paraId="23E1C509" w14:textId="77777777" w:rsidTr="00AF6364">
        <w:tc>
          <w:tcPr>
            <w:tcW w:w="829" w:type="dxa"/>
          </w:tcPr>
          <w:p w14:paraId="2473B92D" w14:textId="3A6FB245" w:rsidR="00BC3C8A" w:rsidRDefault="00BC3C8A" w:rsidP="006D3B2F">
            <w:r>
              <w:t>15</w:t>
            </w:r>
          </w:p>
        </w:tc>
        <w:tc>
          <w:tcPr>
            <w:tcW w:w="5244" w:type="dxa"/>
          </w:tcPr>
          <w:p w14:paraId="0693B224" w14:textId="7FC88377" w:rsidR="00BC3C8A" w:rsidRDefault="00D24A8A" w:rsidP="006D3B2F">
            <w:r>
              <w:t>LALC training Councillor Nov 21</w:t>
            </w:r>
          </w:p>
        </w:tc>
        <w:tc>
          <w:tcPr>
            <w:tcW w:w="1560" w:type="dxa"/>
          </w:tcPr>
          <w:p w14:paraId="6B25CACB" w14:textId="3E748082" w:rsidR="00BC3C8A" w:rsidRDefault="00D24A8A" w:rsidP="006D3B2F">
            <w:r>
              <w:t>27.00</w:t>
            </w:r>
          </w:p>
        </w:tc>
      </w:tr>
      <w:tr w:rsidR="00BC3C8A" w14:paraId="7A3AADA3" w14:textId="77777777" w:rsidTr="00AF6364">
        <w:tc>
          <w:tcPr>
            <w:tcW w:w="829" w:type="dxa"/>
          </w:tcPr>
          <w:p w14:paraId="30A61A2D" w14:textId="0ABEBD9C" w:rsidR="00BC3C8A" w:rsidRDefault="00BC3C8A" w:rsidP="006D3B2F">
            <w:r>
              <w:t>16</w:t>
            </w:r>
          </w:p>
        </w:tc>
        <w:tc>
          <w:tcPr>
            <w:tcW w:w="5244" w:type="dxa"/>
          </w:tcPr>
          <w:p w14:paraId="6F46F91A" w14:textId="2BF05D38" w:rsidR="00BC3C8A" w:rsidRDefault="00D24A8A" w:rsidP="006D3B2F">
            <w:r>
              <w:t xml:space="preserve">LCC Legal Services </w:t>
            </w:r>
          </w:p>
        </w:tc>
        <w:tc>
          <w:tcPr>
            <w:tcW w:w="1560" w:type="dxa"/>
          </w:tcPr>
          <w:p w14:paraId="10CF4299" w14:textId="7861CF64" w:rsidR="00BC3C8A" w:rsidRDefault="00D24A8A" w:rsidP="006D3B2F">
            <w:r>
              <w:t>789.50</w:t>
            </w:r>
          </w:p>
        </w:tc>
      </w:tr>
      <w:tr w:rsidR="00BC3C8A" w14:paraId="091CEEE7" w14:textId="77777777" w:rsidTr="00AF6364">
        <w:tc>
          <w:tcPr>
            <w:tcW w:w="829" w:type="dxa"/>
          </w:tcPr>
          <w:p w14:paraId="6C57F718" w14:textId="2C43C449" w:rsidR="00BC3C8A" w:rsidRDefault="00BC3C8A" w:rsidP="006D3B2F">
            <w:r>
              <w:t>17</w:t>
            </w:r>
          </w:p>
        </w:tc>
        <w:tc>
          <w:tcPr>
            <w:tcW w:w="5244" w:type="dxa"/>
          </w:tcPr>
          <w:p w14:paraId="05AF31C2" w14:textId="2CF95ADC" w:rsidR="00BC3C8A" w:rsidRDefault="005A7880" w:rsidP="006D3B2F">
            <w:r>
              <w:t xml:space="preserve">Eon </w:t>
            </w:r>
            <w:proofErr w:type="spellStart"/>
            <w:r>
              <w:t>Qt</w:t>
            </w:r>
            <w:r w:rsidR="008768D2">
              <w:t>r</w:t>
            </w:r>
            <w:r>
              <w:t>ly</w:t>
            </w:r>
            <w:proofErr w:type="spellEnd"/>
            <w:r>
              <w:t xml:space="preserve">  </w:t>
            </w:r>
            <w:proofErr w:type="spellStart"/>
            <w:r>
              <w:t>Maint</w:t>
            </w:r>
            <w:proofErr w:type="spellEnd"/>
            <w:r>
              <w:t xml:space="preserve"> street Lights (2)</w:t>
            </w:r>
          </w:p>
        </w:tc>
        <w:tc>
          <w:tcPr>
            <w:tcW w:w="1560" w:type="dxa"/>
          </w:tcPr>
          <w:p w14:paraId="2D149175" w14:textId="0183C669" w:rsidR="00BC3C8A" w:rsidRDefault="005A7880" w:rsidP="006D3B2F">
            <w:r>
              <w:t>180.00</w:t>
            </w:r>
          </w:p>
        </w:tc>
      </w:tr>
      <w:tr w:rsidR="00BC3C8A" w14:paraId="5F8B1BEB" w14:textId="77777777" w:rsidTr="00AF6364">
        <w:tc>
          <w:tcPr>
            <w:tcW w:w="829" w:type="dxa"/>
          </w:tcPr>
          <w:p w14:paraId="632DF6C4" w14:textId="7FE8DDFC" w:rsidR="00BC3C8A" w:rsidRDefault="00BC3C8A" w:rsidP="006D3B2F">
            <w:r>
              <w:t>18</w:t>
            </w:r>
          </w:p>
        </w:tc>
        <w:tc>
          <w:tcPr>
            <w:tcW w:w="5244" w:type="dxa"/>
          </w:tcPr>
          <w:p w14:paraId="75609EFB" w14:textId="77777777" w:rsidR="00BC3C8A" w:rsidRDefault="00BC3C8A" w:rsidP="006D3B2F"/>
        </w:tc>
        <w:tc>
          <w:tcPr>
            <w:tcW w:w="1560" w:type="dxa"/>
          </w:tcPr>
          <w:p w14:paraId="16C004F6" w14:textId="77777777" w:rsidR="00BC3C8A" w:rsidRDefault="00BC3C8A" w:rsidP="006D3B2F"/>
        </w:tc>
      </w:tr>
      <w:tr w:rsidR="00BC3C8A" w14:paraId="16735C70" w14:textId="77777777" w:rsidTr="00AF6364">
        <w:tc>
          <w:tcPr>
            <w:tcW w:w="829" w:type="dxa"/>
          </w:tcPr>
          <w:p w14:paraId="2FA5F324" w14:textId="4476E784" w:rsidR="00BC3C8A" w:rsidRDefault="00BC3C8A" w:rsidP="006D3B2F">
            <w:r>
              <w:t>19</w:t>
            </w:r>
          </w:p>
        </w:tc>
        <w:tc>
          <w:tcPr>
            <w:tcW w:w="5244" w:type="dxa"/>
          </w:tcPr>
          <w:p w14:paraId="0C6D87F2" w14:textId="77777777" w:rsidR="00BC3C8A" w:rsidRDefault="00BC3C8A" w:rsidP="006D3B2F"/>
        </w:tc>
        <w:tc>
          <w:tcPr>
            <w:tcW w:w="1560" w:type="dxa"/>
          </w:tcPr>
          <w:p w14:paraId="6104F68D" w14:textId="77777777" w:rsidR="00BC3C8A" w:rsidRDefault="00BC3C8A" w:rsidP="006D3B2F"/>
        </w:tc>
      </w:tr>
      <w:tr w:rsidR="00BC3C8A" w14:paraId="1EA542E2" w14:textId="77777777" w:rsidTr="00AF6364">
        <w:tc>
          <w:tcPr>
            <w:tcW w:w="829" w:type="dxa"/>
          </w:tcPr>
          <w:p w14:paraId="3D6981C2" w14:textId="38446DF1" w:rsidR="00BC3C8A" w:rsidRDefault="00BC3C8A" w:rsidP="006D3B2F">
            <w:r>
              <w:t>20</w:t>
            </w:r>
          </w:p>
        </w:tc>
        <w:tc>
          <w:tcPr>
            <w:tcW w:w="5244" w:type="dxa"/>
          </w:tcPr>
          <w:p w14:paraId="13A3D143" w14:textId="77777777" w:rsidR="00BC3C8A" w:rsidRDefault="00BC3C8A" w:rsidP="006D3B2F"/>
        </w:tc>
        <w:tc>
          <w:tcPr>
            <w:tcW w:w="1560" w:type="dxa"/>
          </w:tcPr>
          <w:p w14:paraId="0E9FAC64" w14:textId="77777777" w:rsidR="00BC3C8A" w:rsidRDefault="00BC3C8A" w:rsidP="006D3B2F"/>
        </w:tc>
      </w:tr>
    </w:tbl>
    <w:p w14:paraId="4D2B8FF8" w14:textId="23991C7C" w:rsidR="008741A8" w:rsidRDefault="008741A8" w:rsidP="006D3B2F">
      <w:pPr>
        <w:ind w:left="720"/>
      </w:pPr>
    </w:p>
    <w:p w14:paraId="569D30E0" w14:textId="33F76DD2" w:rsidR="003B6AC8" w:rsidRDefault="003B6AC8" w:rsidP="003F7D47">
      <w:pPr>
        <w:pStyle w:val="ListParagraph"/>
        <w:numPr>
          <w:ilvl w:val="0"/>
          <w:numId w:val="2"/>
        </w:numPr>
      </w:pPr>
      <w:r>
        <w:t>Parish Council’s Bank Account</w:t>
      </w:r>
      <w:r w:rsidR="00262567">
        <w:t>s:</w:t>
      </w:r>
      <w:r>
        <w:t xml:space="preserve">  To note the current position.</w:t>
      </w:r>
    </w:p>
    <w:p w14:paraId="363CD374" w14:textId="77777777" w:rsidR="00A346F6" w:rsidRDefault="00A346F6" w:rsidP="00A346F6">
      <w:pPr>
        <w:pStyle w:val="ListParagraph"/>
        <w:ind w:left="1080"/>
      </w:pPr>
    </w:p>
    <w:p w14:paraId="147E76FD" w14:textId="5688CB87" w:rsidR="00B62A85" w:rsidRDefault="00B62A85" w:rsidP="003F7D47">
      <w:pPr>
        <w:pStyle w:val="ListParagraph"/>
        <w:numPr>
          <w:ilvl w:val="0"/>
          <w:numId w:val="2"/>
        </w:numPr>
      </w:pPr>
      <w:r>
        <w:t xml:space="preserve">Resignation of </w:t>
      </w:r>
      <w:r w:rsidR="00656801">
        <w:t xml:space="preserve">the </w:t>
      </w:r>
      <w:r>
        <w:t>Former Clerk</w:t>
      </w:r>
      <w:r w:rsidR="00262567">
        <w:t>:</w:t>
      </w:r>
      <w:r>
        <w:t xml:space="preserve">  To note the current position regarding the return of the Parish Council’s </w:t>
      </w:r>
      <w:r w:rsidR="003B6AC8">
        <w:t>equipment, records and data</w:t>
      </w:r>
      <w:r w:rsidR="002001D1">
        <w:t>.</w:t>
      </w:r>
    </w:p>
    <w:p w14:paraId="58F4D155" w14:textId="77777777" w:rsidR="00A346F6" w:rsidRDefault="00A346F6" w:rsidP="00A346F6"/>
    <w:p w14:paraId="0CEB5DB6" w14:textId="501AB140" w:rsidR="00A06989" w:rsidRDefault="00A06989" w:rsidP="003F7D47">
      <w:pPr>
        <w:pStyle w:val="ListParagraph"/>
        <w:numPr>
          <w:ilvl w:val="0"/>
          <w:numId w:val="2"/>
        </w:numPr>
      </w:pPr>
      <w:r>
        <w:t>Parish Council Website</w:t>
      </w:r>
      <w:r w:rsidR="00262567">
        <w:t>:</w:t>
      </w:r>
      <w:r>
        <w:t xml:space="preserve"> To note the current position</w:t>
      </w:r>
      <w:r w:rsidR="00262567">
        <w:t xml:space="preserve"> and agree arrangements for its update, etc until such time as a new Parish Clerk is appointed and in post</w:t>
      </w:r>
      <w:r>
        <w:t>.</w:t>
      </w:r>
    </w:p>
    <w:p w14:paraId="2B0EB879" w14:textId="77777777" w:rsidR="00A346F6" w:rsidRDefault="00A346F6" w:rsidP="00A346F6"/>
    <w:p w14:paraId="5771D911" w14:textId="4E650BB7" w:rsidR="008741A8" w:rsidRDefault="00B62A85" w:rsidP="003F7D47">
      <w:pPr>
        <w:pStyle w:val="ListParagraph"/>
        <w:numPr>
          <w:ilvl w:val="0"/>
          <w:numId w:val="2"/>
        </w:numPr>
      </w:pPr>
      <w:r>
        <w:t>A</w:t>
      </w:r>
      <w:r w:rsidR="00262567">
        <w:t>ppointment of Parish Clerk: To note the current position</w:t>
      </w:r>
      <w:r w:rsidR="003B6AC8">
        <w:t>.</w:t>
      </w:r>
    </w:p>
    <w:p w14:paraId="157F501D" w14:textId="77777777" w:rsidR="00A346F6" w:rsidRDefault="00A346F6" w:rsidP="00A346F6"/>
    <w:p w14:paraId="72E94B21" w14:textId="50E47295" w:rsidR="00FD5707" w:rsidRDefault="00B62A85" w:rsidP="00262567">
      <w:pPr>
        <w:pStyle w:val="ListParagraph"/>
        <w:numPr>
          <w:ilvl w:val="0"/>
          <w:numId w:val="2"/>
        </w:numPr>
      </w:pPr>
      <w:r>
        <w:t>Opus Energy</w:t>
      </w:r>
      <w:r w:rsidR="00262567">
        <w:t>: To note the current position regarding the</w:t>
      </w:r>
      <w:r w:rsidR="003B6AC8">
        <w:t xml:space="preserve"> </w:t>
      </w:r>
      <w:r w:rsidR="00262567">
        <w:t>n</w:t>
      </w:r>
      <w:r w:rsidR="003B6AC8">
        <w:t xml:space="preserve">egotiation of </w:t>
      </w:r>
      <w:r w:rsidR="00262567">
        <w:t xml:space="preserve">a </w:t>
      </w:r>
      <w:r w:rsidR="003B6AC8">
        <w:t>new Account.</w:t>
      </w:r>
    </w:p>
    <w:p w14:paraId="670CA647" w14:textId="77777777" w:rsidR="00A346F6" w:rsidRDefault="00A346F6" w:rsidP="00A346F6"/>
    <w:p w14:paraId="36A0620C" w14:textId="1FFC1E52" w:rsidR="003B6AC8" w:rsidRDefault="00B62A85" w:rsidP="003B6AC8">
      <w:pPr>
        <w:pStyle w:val="ListParagraph"/>
        <w:numPr>
          <w:ilvl w:val="0"/>
          <w:numId w:val="2"/>
        </w:numPr>
      </w:pPr>
      <w:r>
        <w:t>Correspondence – To note any correspondence received</w:t>
      </w:r>
      <w:r w:rsidR="00656801">
        <w:t xml:space="preserve"> since the last Meeting</w:t>
      </w:r>
      <w:r w:rsidR="003B6AC8">
        <w:t>.</w:t>
      </w:r>
    </w:p>
    <w:p w14:paraId="6D77D796" w14:textId="77777777" w:rsidR="00A346F6" w:rsidRDefault="00A346F6" w:rsidP="00A346F6"/>
    <w:p w14:paraId="25772C60" w14:textId="1D964D63" w:rsidR="00AF30E7" w:rsidRDefault="00AF30E7" w:rsidP="006D3B2F">
      <w:pPr>
        <w:pStyle w:val="ListParagraph"/>
        <w:numPr>
          <w:ilvl w:val="0"/>
          <w:numId w:val="1"/>
        </w:numPr>
        <w:rPr>
          <w:b/>
          <w:bCs/>
        </w:rPr>
      </w:pPr>
      <w:r>
        <w:rPr>
          <w:b/>
          <w:bCs/>
        </w:rPr>
        <w:t>Parish Council Internal Audit 2021/22</w:t>
      </w:r>
    </w:p>
    <w:p w14:paraId="34230E48" w14:textId="2A23989F" w:rsidR="00AF30E7" w:rsidRDefault="00AF30E7" w:rsidP="00AF30E7">
      <w:pPr>
        <w:pStyle w:val="ListParagraph"/>
        <w:rPr>
          <w:b/>
          <w:bCs/>
        </w:rPr>
      </w:pPr>
    </w:p>
    <w:p w14:paraId="3B6618CF" w14:textId="00849E1F" w:rsidR="00AF30E7" w:rsidRDefault="00AF30E7" w:rsidP="00AF30E7">
      <w:pPr>
        <w:pStyle w:val="ListParagraph"/>
        <w:numPr>
          <w:ilvl w:val="0"/>
          <w:numId w:val="11"/>
        </w:numPr>
      </w:pPr>
      <w:r w:rsidRPr="00AF30E7">
        <w:t>To note the current position</w:t>
      </w:r>
      <w:r>
        <w:t xml:space="preserve"> regarding the work currently in hand to prepare for the Internal Audit 2021/22.</w:t>
      </w:r>
    </w:p>
    <w:p w14:paraId="7AB2C40E" w14:textId="77777777" w:rsidR="00A346F6" w:rsidRDefault="00A346F6" w:rsidP="00A346F6">
      <w:pPr>
        <w:pStyle w:val="ListParagraph"/>
        <w:ind w:left="1080"/>
      </w:pPr>
    </w:p>
    <w:p w14:paraId="0626CBD4" w14:textId="5C8B7F1D" w:rsidR="00AF30E7" w:rsidRPr="00B266EA" w:rsidRDefault="00AF30E7" w:rsidP="00370EF9">
      <w:pPr>
        <w:pStyle w:val="ListParagraph"/>
        <w:numPr>
          <w:ilvl w:val="0"/>
          <w:numId w:val="11"/>
        </w:numPr>
      </w:pPr>
      <w:r w:rsidRPr="00B266EA">
        <w:t>To approve an Auditor to undertake the Internal Audit for 2021/22.</w:t>
      </w:r>
    </w:p>
    <w:p w14:paraId="6E986DB9" w14:textId="77777777" w:rsidR="00B266EA" w:rsidRPr="00B266EA" w:rsidRDefault="00B266EA" w:rsidP="00B266EA">
      <w:pPr>
        <w:pStyle w:val="ListParagraph"/>
        <w:ind w:left="1080"/>
        <w:rPr>
          <w:b/>
          <w:bCs/>
        </w:rPr>
      </w:pPr>
    </w:p>
    <w:p w14:paraId="7E2DA3C3" w14:textId="67EE1831" w:rsidR="002001D1" w:rsidRDefault="002001D1" w:rsidP="006D3B2F">
      <w:pPr>
        <w:pStyle w:val="ListParagraph"/>
        <w:numPr>
          <w:ilvl w:val="0"/>
          <w:numId w:val="1"/>
        </w:numPr>
        <w:rPr>
          <w:b/>
          <w:bCs/>
        </w:rPr>
      </w:pPr>
      <w:r>
        <w:rPr>
          <w:b/>
          <w:bCs/>
        </w:rPr>
        <w:t>Request for Grant-aid from Citizens Advice Bureau</w:t>
      </w:r>
    </w:p>
    <w:p w14:paraId="74113DE3" w14:textId="589CBCF6" w:rsidR="002001D1" w:rsidRDefault="002001D1" w:rsidP="002001D1">
      <w:pPr>
        <w:rPr>
          <w:b/>
          <w:bCs/>
        </w:rPr>
      </w:pPr>
    </w:p>
    <w:p w14:paraId="7D3D0119" w14:textId="15C2424F" w:rsidR="003F65B9" w:rsidRPr="003F65B9" w:rsidRDefault="002001D1" w:rsidP="003F65B9">
      <w:pPr>
        <w:ind w:left="720"/>
      </w:pPr>
      <w:r w:rsidRPr="002001D1">
        <w:t>To consider a request for grant-aid from</w:t>
      </w:r>
      <w:r>
        <w:t xml:space="preserve"> Mid Lincolnshire CAB</w:t>
      </w:r>
      <w:r w:rsidR="00CC7F3A">
        <w:t>.</w:t>
      </w:r>
    </w:p>
    <w:p w14:paraId="37946549" w14:textId="77777777" w:rsidR="003F65B9" w:rsidRPr="003F65B9" w:rsidRDefault="003F65B9" w:rsidP="003F65B9">
      <w:pPr>
        <w:rPr>
          <w:b/>
          <w:bCs/>
        </w:rPr>
      </w:pPr>
    </w:p>
    <w:p w14:paraId="3BEFC203" w14:textId="75A43912" w:rsidR="007426DB" w:rsidRDefault="003B6AC8" w:rsidP="007426DB">
      <w:pPr>
        <w:pStyle w:val="ListParagraph"/>
        <w:numPr>
          <w:ilvl w:val="0"/>
          <w:numId w:val="1"/>
        </w:numPr>
        <w:rPr>
          <w:b/>
          <w:bCs/>
        </w:rPr>
      </w:pPr>
      <w:r>
        <w:rPr>
          <w:b/>
          <w:bCs/>
        </w:rPr>
        <w:t>Nocton 200 Club</w:t>
      </w:r>
    </w:p>
    <w:p w14:paraId="67D824DB" w14:textId="77777777" w:rsidR="007426DB" w:rsidRDefault="007426DB" w:rsidP="007426DB">
      <w:pPr>
        <w:ind w:left="720"/>
      </w:pPr>
    </w:p>
    <w:p w14:paraId="1C8EA522" w14:textId="37184127" w:rsidR="00D95C2B" w:rsidRDefault="003B6AC8" w:rsidP="00A346F6">
      <w:pPr>
        <w:pStyle w:val="ListParagraph"/>
        <w:numPr>
          <w:ilvl w:val="0"/>
          <w:numId w:val="12"/>
        </w:numPr>
      </w:pPr>
      <w:r w:rsidRPr="00AF30E7">
        <w:t xml:space="preserve">To </w:t>
      </w:r>
      <w:r w:rsidR="00AF30E7">
        <w:t>note</w:t>
      </w:r>
      <w:r w:rsidR="002001D1" w:rsidRPr="00AF30E7">
        <w:t xml:space="preserve"> a request from the Nocton and </w:t>
      </w:r>
      <w:r w:rsidR="009F33AD">
        <w:t>District</w:t>
      </w:r>
      <w:r w:rsidR="002001D1" w:rsidRPr="00AF30E7">
        <w:t xml:space="preserve"> WI for sound equipment for use in The Hub to assist those people with hearing impairment (</w:t>
      </w:r>
      <w:r w:rsidR="00AF30E7" w:rsidRPr="00AF30E7">
        <w:t>item deferred from previous meeting)</w:t>
      </w:r>
      <w:r w:rsidR="00AF30E7">
        <w:t xml:space="preserve">.  It is proposed that the item be considered in conjunction with Item </w:t>
      </w:r>
      <w:r w:rsidR="00CC7F3A">
        <w:t>11(</w:t>
      </w:r>
      <w:r w:rsidR="00E013FC">
        <w:t>d</w:t>
      </w:r>
      <w:r w:rsidR="00CC7F3A">
        <w:t>)</w:t>
      </w:r>
      <w:r w:rsidR="00AF30E7">
        <w:t xml:space="preserve"> below.</w:t>
      </w:r>
    </w:p>
    <w:p w14:paraId="3888421F" w14:textId="77777777" w:rsidR="00A346F6" w:rsidRDefault="00A346F6" w:rsidP="00A346F6">
      <w:pPr>
        <w:pStyle w:val="ListParagraph"/>
        <w:ind w:left="1080"/>
      </w:pPr>
    </w:p>
    <w:p w14:paraId="4E0BAAE0" w14:textId="34BE6606" w:rsidR="00CC7F3A" w:rsidRDefault="007426DB" w:rsidP="00B266EA">
      <w:pPr>
        <w:pStyle w:val="ListParagraph"/>
        <w:numPr>
          <w:ilvl w:val="0"/>
          <w:numId w:val="12"/>
        </w:numPr>
      </w:pPr>
      <w:r>
        <w:t>To note the current position regarding the Gardening Club’s application for a Projector and Screen</w:t>
      </w:r>
      <w:r w:rsidR="00DC1EB2">
        <w:t>.</w:t>
      </w:r>
    </w:p>
    <w:p w14:paraId="075CB1B3" w14:textId="77777777" w:rsidR="00D95C2B" w:rsidRPr="007426DB" w:rsidRDefault="00D95C2B" w:rsidP="00D95C2B">
      <w:pPr>
        <w:pStyle w:val="ListParagraph"/>
        <w:ind w:left="1080"/>
      </w:pPr>
    </w:p>
    <w:p w14:paraId="23484897" w14:textId="48C8D54B" w:rsidR="003B6AC8" w:rsidRDefault="00BE18D8" w:rsidP="006D3B2F">
      <w:pPr>
        <w:pStyle w:val="ListParagraph"/>
        <w:numPr>
          <w:ilvl w:val="0"/>
          <w:numId w:val="1"/>
        </w:numPr>
        <w:rPr>
          <w:b/>
          <w:bCs/>
        </w:rPr>
      </w:pPr>
      <w:r>
        <w:rPr>
          <w:b/>
          <w:bCs/>
        </w:rPr>
        <w:t>Hub Management Group</w:t>
      </w:r>
    </w:p>
    <w:p w14:paraId="3686E57B" w14:textId="77777777" w:rsidR="00656801" w:rsidRDefault="00656801" w:rsidP="007426DB">
      <w:pPr>
        <w:rPr>
          <w:b/>
          <w:bCs/>
        </w:rPr>
      </w:pPr>
    </w:p>
    <w:p w14:paraId="2081B6A8" w14:textId="685A1482" w:rsidR="00B02A0A" w:rsidRPr="00D95C2B" w:rsidRDefault="00B02A0A" w:rsidP="00C116DA">
      <w:pPr>
        <w:pStyle w:val="ListParagraph"/>
        <w:numPr>
          <w:ilvl w:val="0"/>
          <w:numId w:val="4"/>
        </w:numPr>
        <w:rPr>
          <w:u w:val="single"/>
        </w:rPr>
      </w:pPr>
      <w:r w:rsidRPr="00D95C2B">
        <w:rPr>
          <w:u w:val="single"/>
        </w:rPr>
        <w:t xml:space="preserve">Minutes of the Hub Management Group </w:t>
      </w:r>
    </w:p>
    <w:p w14:paraId="079B237D" w14:textId="1F7DAB4E" w:rsidR="00B02A0A" w:rsidRDefault="00B02A0A" w:rsidP="00B02A0A">
      <w:pPr>
        <w:ind w:left="1080"/>
        <w:rPr>
          <w:u w:val="single"/>
        </w:rPr>
      </w:pPr>
    </w:p>
    <w:p w14:paraId="33218882" w14:textId="63E4B72B" w:rsidR="00B02A0A" w:rsidRPr="00B02A0A" w:rsidRDefault="00B02A0A" w:rsidP="00B02A0A">
      <w:pPr>
        <w:ind w:left="1080"/>
      </w:pPr>
      <w:r w:rsidRPr="00B02A0A">
        <w:t>To consider the minutes of the HMG held on 3 January 2022 and to agree any necessary actions.</w:t>
      </w:r>
    </w:p>
    <w:p w14:paraId="1ECF41E1" w14:textId="77777777" w:rsidR="00B02A0A" w:rsidRPr="00B02A0A" w:rsidRDefault="00B02A0A" w:rsidP="00B02A0A">
      <w:pPr>
        <w:ind w:left="1080"/>
      </w:pPr>
    </w:p>
    <w:p w14:paraId="2BD1FE0A" w14:textId="1B4AD2B2" w:rsidR="00C116DA" w:rsidRPr="007426DB" w:rsidRDefault="001811DB" w:rsidP="00C116DA">
      <w:pPr>
        <w:pStyle w:val="ListParagraph"/>
        <w:numPr>
          <w:ilvl w:val="0"/>
          <w:numId w:val="4"/>
        </w:numPr>
        <w:rPr>
          <w:u w:val="single"/>
        </w:rPr>
      </w:pPr>
      <w:r w:rsidRPr="007426DB">
        <w:rPr>
          <w:u w:val="single"/>
        </w:rPr>
        <w:t xml:space="preserve">Nocton </w:t>
      </w:r>
      <w:r w:rsidR="00C116DA" w:rsidRPr="007426DB">
        <w:rPr>
          <w:u w:val="single"/>
        </w:rPr>
        <w:t>Hub Hire Charges from 1 April 2022</w:t>
      </w:r>
    </w:p>
    <w:p w14:paraId="1E947B29" w14:textId="77777777" w:rsidR="00C116DA" w:rsidRDefault="00C116DA" w:rsidP="00C116DA">
      <w:pPr>
        <w:pStyle w:val="ListParagraph"/>
        <w:ind w:left="1080"/>
      </w:pPr>
    </w:p>
    <w:p w14:paraId="029369A1" w14:textId="1D54253E" w:rsidR="00C116DA" w:rsidRPr="00CC7F3A" w:rsidRDefault="00C116DA" w:rsidP="00656801">
      <w:pPr>
        <w:pStyle w:val="ListParagraph"/>
        <w:ind w:left="1080"/>
        <w:rPr>
          <w:color w:val="FF0000"/>
        </w:rPr>
      </w:pPr>
      <w:r>
        <w:t xml:space="preserve">To consider </w:t>
      </w:r>
      <w:r w:rsidR="007426DB">
        <w:t>further</w:t>
      </w:r>
      <w:r>
        <w:t xml:space="preserve"> recommendation</w:t>
      </w:r>
      <w:r w:rsidR="007426DB">
        <w:t>s</w:t>
      </w:r>
      <w:r>
        <w:t xml:space="preserve"> </w:t>
      </w:r>
      <w:r w:rsidR="001811DB">
        <w:t xml:space="preserve">from the Hub Management Group </w:t>
      </w:r>
      <w:r>
        <w:t>for revised Hub Hire charges</w:t>
      </w:r>
      <w:r w:rsidR="00791E3D">
        <w:t xml:space="preserve"> following the request at the last meeting for further information, including comparative charges with similar neighbouring venues</w:t>
      </w:r>
      <w:r w:rsidR="009F33AD">
        <w:t xml:space="preserve"> and evidence of need for any </w:t>
      </w:r>
      <w:r w:rsidR="00E013FC">
        <w:t>increases at the current time</w:t>
      </w:r>
      <w:r w:rsidR="001811DB">
        <w:t>.</w:t>
      </w:r>
    </w:p>
    <w:p w14:paraId="10A3660E" w14:textId="77777777" w:rsidR="001811DB" w:rsidRDefault="001811DB" w:rsidP="00656801">
      <w:pPr>
        <w:pStyle w:val="ListParagraph"/>
        <w:ind w:left="1080"/>
      </w:pPr>
    </w:p>
    <w:p w14:paraId="1E919FA4" w14:textId="3B65CC52" w:rsidR="00C116DA" w:rsidRPr="0065048E" w:rsidRDefault="00C116DA" w:rsidP="00C116DA">
      <w:pPr>
        <w:pStyle w:val="ListParagraph"/>
        <w:numPr>
          <w:ilvl w:val="0"/>
          <w:numId w:val="4"/>
        </w:numPr>
        <w:rPr>
          <w:u w:val="single"/>
        </w:rPr>
      </w:pPr>
      <w:r w:rsidRPr="0065048E">
        <w:rPr>
          <w:u w:val="single"/>
        </w:rPr>
        <w:t>Hub Toilets</w:t>
      </w:r>
    </w:p>
    <w:p w14:paraId="39B36339" w14:textId="77777777" w:rsidR="0065048E" w:rsidRDefault="0065048E" w:rsidP="007426DB">
      <w:pPr>
        <w:ind w:left="1080"/>
      </w:pPr>
    </w:p>
    <w:p w14:paraId="3D4E8B96" w14:textId="77A14B6F" w:rsidR="007426DB" w:rsidRDefault="007426DB" w:rsidP="007426DB">
      <w:pPr>
        <w:ind w:left="1080"/>
      </w:pPr>
      <w:r>
        <w:t xml:space="preserve">To note the current position following the </w:t>
      </w:r>
      <w:r w:rsidR="0065048E">
        <w:t xml:space="preserve">recent work to </w:t>
      </w:r>
      <w:r w:rsidR="00791E3D">
        <w:t xml:space="preserve">clear blockages in </w:t>
      </w:r>
      <w:r w:rsidR="0065048E">
        <w:t>the drains.</w:t>
      </w:r>
    </w:p>
    <w:p w14:paraId="01D7D83D" w14:textId="508F59D3" w:rsidR="00DC1EB2" w:rsidRDefault="00DC1EB2" w:rsidP="007426DB">
      <w:pPr>
        <w:ind w:left="1080"/>
      </w:pPr>
    </w:p>
    <w:p w14:paraId="2675E04D" w14:textId="0D6351F6" w:rsidR="00DC1EB2" w:rsidRPr="00DC1EB2" w:rsidRDefault="00DC1EB2" w:rsidP="00DC1EB2">
      <w:pPr>
        <w:pStyle w:val="ListParagraph"/>
        <w:numPr>
          <w:ilvl w:val="0"/>
          <w:numId w:val="4"/>
        </w:numPr>
        <w:rPr>
          <w:u w:val="single"/>
        </w:rPr>
      </w:pPr>
      <w:r w:rsidRPr="00DC1EB2">
        <w:rPr>
          <w:u w:val="single"/>
        </w:rPr>
        <w:t>Pest Control Service</w:t>
      </w:r>
    </w:p>
    <w:p w14:paraId="364C1153" w14:textId="39CC5A5F" w:rsidR="00DC1EB2" w:rsidRDefault="00DC1EB2" w:rsidP="00DC1EB2">
      <w:pPr>
        <w:ind w:left="1080"/>
      </w:pPr>
    </w:p>
    <w:p w14:paraId="47349270" w14:textId="1A254210" w:rsidR="004C3D4F" w:rsidRDefault="00DC1EB2" w:rsidP="004C3D4F">
      <w:pPr>
        <w:ind w:left="1080"/>
      </w:pPr>
      <w:r>
        <w:t xml:space="preserve">To consider </w:t>
      </w:r>
      <w:r w:rsidR="00A43DA1">
        <w:t xml:space="preserve">the action to be taken following a call-out to a Pest Control Service </w:t>
      </w:r>
      <w:r w:rsidR="004C3D4F">
        <w:t>(</w:t>
      </w:r>
      <w:proofErr w:type="spellStart"/>
      <w:r w:rsidR="004C3D4F">
        <w:t>Healthguard</w:t>
      </w:r>
      <w:proofErr w:type="spellEnd"/>
      <w:r w:rsidR="004C3D4F">
        <w:t xml:space="preserve"> Ltd) t</w:t>
      </w:r>
      <w:r w:rsidR="00A43DA1">
        <w:t>o deal with evidence of rats in the vicinity of The Hub.  The c</w:t>
      </w:r>
      <w:r w:rsidR="004C3D4F">
        <w:t>osts of the various options are as follows (all costs excl. VAT):</w:t>
      </w:r>
    </w:p>
    <w:p w14:paraId="14AE691B" w14:textId="7661373D" w:rsidR="004C3D4F" w:rsidRDefault="004C3D4F" w:rsidP="004C3D4F">
      <w:pPr>
        <w:pStyle w:val="NormalWeb"/>
        <w:ind w:left="1080"/>
        <w:rPr>
          <w:rFonts w:ascii="Arial" w:hAnsi="Arial" w:cs="Arial"/>
          <w:b/>
          <w:bCs/>
          <w:sz w:val="22"/>
          <w:szCs w:val="22"/>
        </w:rPr>
      </w:pPr>
      <w:r>
        <w:rPr>
          <w:rFonts w:ascii="ArialMT" w:hAnsi="ArialMT"/>
          <w:sz w:val="22"/>
          <w:szCs w:val="22"/>
        </w:rPr>
        <w:t xml:space="preserve">The cost of the 3 x visit treatment to treat the ongoing rat issue will be </w:t>
      </w:r>
      <w:r>
        <w:rPr>
          <w:rFonts w:ascii="Arial" w:hAnsi="Arial" w:cs="Arial"/>
          <w:b/>
          <w:bCs/>
          <w:sz w:val="22"/>
          <w:szCs w:val="22"/>
        </w:rPr>
        <w:t>£210.00</w:t>
      </w:r>
    </w:p>
    <w:p w14:paraId="0A853B09" w14:textId="0FB3D239" w:rsidR="004C3D4F" w:rsidRDefault="004C3D4F" w:rsidP="004C3D4F">
      <w:pPr>
        <w:pStyle w:val="NormalWeb"/>
        <w:ind w:left="1080"/>
        <w:rPr>
          <w:rFonts w:ascii="SymbolMT" w:hAnsi="SymbolMT"/>
          <w:sz w:val="22"/>
          <w:szCs w:val="22"/>
        </w:rPr>
      </w:pPr>
      <w:r>
        <w:rPr>
          <w:rFonts w:ascii="ArialMT" w:hAnsi="ArialMT"/>
          <w:sz w:val="22"/>
          <w:szCs w:val="22"/>
        </w:rPr>
        <w:t xml:space="preserve">If additional visits are required due to, for example a drain defect, they will be charged at </w:t>
      </w:r>
      <w:r>
        <w:rPr>
          <w:rFonts w:ascii="Arial" w:hAnsi="Arial" w:cs="Arial"/>
          <w:b/>
          <w:bCs/>
          <w:sz w:val="22"/>
          <w:szCs w:val="22"/>
        </w:rPr>
        <w:t xml:space="preserve">£70.00 </w:t>
      </w:r>
      <w:r>
        <w:rPr>
          <w:rFonts w:ascii="ArialMT" w:hAnsi="ArialMT"/>
          <w:sz w:val="22"/>
          <w:szCs w:val="22"/>
        </w:rPr>
        <w:t>per visit.</w:t>
      </w:r>
    </w:p>
    <w:p w14:paraId="343681AA" w14:textId="333D6D64" w:rsidR="004C3D4F" w:rsidRDefault="004C3D4F" w:rsidP="004C3D4F">
      <w:pPr>
        <w:pStyle w:val="NormalWeb"/>
        <w:ind w:left="720" w:firstLine="360"/>
        <w:rPr>
          <w:rFonts w:ascii="SymbolMT" w:hAnsi="SymbolMT"/>
          <w:sz w:val="22"/>
          <w:szCs w:val="22"/>
        </w:rPr>
      </w:pPr>
      <w:r>
        <w:rPr>
          <w:rFonts w:ascii="ArialMT" w:hAnsi="ArialMT"/>
          <w:sz w:val="22"/>
          <w:szCs w:val="22"/>
        </w:rPr>
        <w:t xml:space="preserve">The cost of a Pest Control Service contract will be </w:t>
      </w:r>
      <w:r>
        <w:rPr>
          <w:rFonts w:ascii="Arial" w:hAnsi="Arial" w:cs="Arial"/>
          <w:b/>
          <w:bCs/>
          <w:sz w:val="22"/>
          <w:szCs w:val="22"/>
        </w:rPr>
        <w:t>£105.00</w:t>
      </w:r>
      <w:r>
        <w:rPr>
          <w:rFonts w:ascii="ArialMT" w:hAnsi="ArialMT"/>
          <w:sz w:val="22"/>
          <w:szCs w:val="22"/>
        </w:rPr>
        <w:t xml:space="preserve">per quarter. </w:t>
      </w:r>
    </w:p>
    <w:p w14:paraId="377DFAA5" w14:textId="402571B2" w:rsidR="00CD1E64" w:rsidRPr="00B266EA" w:rsidRDefault="004C3D4F" w:rsidP="00D95C2B">
      <w:pPr>
        <w:pStyle w:val="NormalWeb"/>
        <w:ind w:left="1080"/>
        <w:rPr>
          <w:rFonts w:ascii="Arial" w:hAnsi="Arial" w:cs="Arial"/>
          <w:sz w:val="22"/>
          <w:szCs w:val="22"/>
        </w:rPr>
      </w:pPr>
      <w:r>
        <w:rPr>
          <w:rFonts w:ascii="ArialMT" w:hAnsi="ArialMT"/>
          <w:sz w:val="22"/>
          <w:szCs w:val="22"/>
        </w:rPr>
        <w:lastRenderedPageBreak/>
        <w:t xml:space="preserve">The cost of supply and install tamper resistant external rat boxes will be </w:t>
      </w:r>
      <w:r>
        <w:rPr>
          <w:rFonts w:ascii="Arial" w:hAnsi="Arial" w:cs="Arial"/>
          <w:b/>
          <w:bCs/>
          <w:sz w:val="22"/>
          <w:szCs w:val="22"/>
        </w:rPr>
        <w:t xml:space="preserve">£25.00 </w:t>
      </w:r>
      <w:r w:rsidRPr="004C3D4F">
        <w:rPr>
          <w:rFonts w:ascii="Arial" w:hAnsi="Arial" w:cs="Arial"/>
          <w:sz w:val="22"/>
          <w:szCs w:val="22"/>
        </w:rPr>
        <w:t>per unit</w:t>
      </w:r>
      <w:r w:rsidR="00130CB9">
        <w:rPr>
          <w:rFonts w:ascii="Arial" w:hAnsi="Arial" w:cs="Arial"/>
          <w:sz w:val="22"/>
          <w:szCs w:val="22"/>
        </w:rPr>
        <w:t>.</w:t>
      </w:r>
    </w:p>
    <w:p w14:paraId="571CAB14" w14:textId="7064C4FD" w:rsidR="0065048E" w:rsidRPr="0065048E" w:rsidRDefault="0065048E" w:rsidP="0065048E">
      <w:pPr>
        <w:pStyle w:val="ListParagraph"/>
        <w:numPr>
          <w:ilvl w:val="0"/>
          <w:numId w:val="4"/>
        </w:numPr>
        <w:rPr>
          <w:u w:val="single"/>
        </w:rPr>
      </w:pPr>
      <w:r w:rsidRPr="0065048E">
        <w:rPr>
          <w:u w:val="single"/>
        </w:rPr>
        <w:t>Provision of Audio Equipment in the Events Hall to meet the Needs of People with Hearing Impairment</w:t>
      </w:r>
    </w:p>
    <w:p w14:paraId="6389881F" w14:textId="64E60755" w:rsidR="00BE18D8" w:rsidRDefault="00BE18D8" w:rsidP="00BE18D8">
      <w:pPr>
        <w:ind w:left="360"/>
        <w:rPr>
          <w:b/>
          <w:bCs/>
        </w:rPr>
      </w:pPr>
    </w:p>
    <w:p w14:paraId="67B43798" w14:textId="3272B1B3" w:rsidR="0065048E" w:rsidRPr="00DC1EB2" w:rsidRDefault="0065048E" w:rsidP="0065048E">
      <w:pPr>
        <w:ind w:left="1080"/>
        <w:rPr>
          <w:b/>
          <w:bCs/>
          <w:color w:val="FF0000"/>
        </w:rPr>
      </w:pPr>
      <w:r w:rsidRPr="0065048E">
        <w:t>To consider how best to</w:t>
      </w:r>
      <w:r>
        <w:t xml:space="preserve"> respond to this need following specialist advice</w:t>
      </w:r>
      <w:r w:rsidR="00CC7F3A">
        <w:t>.</w:t>
      </w:r>
    </w:p>
    <w:p w14:paraId="313EC0E1" w14:textId="77777777" w:rsidR="00B02A0A" w:rsidRDefault="00B02A0A" w:rsidP="00BC3C8A"/>
    <w:p w14:paraId="4EE39526" w14:textId="78677F18" w:rsidR="0065048E" w:rsidRPr="00791E3D" w:rsidRDefault="00791E3D" w:rsidP="0065048E">
      <w:pPr>
        <w:pStyle w:val="ListParagraph"/>
        <w:numPr>
          <w:ilvl w:val="0"/>
          <w:numId w:val="4"/>
        </w:numPr>
        <w:rPr>
          <w:u w:val="single"/>
        </w:rPr>
      </w:pPr>
      <w:r w:rsidRPr="00791E3D">
        <w:rPr>
          <w:u w:val="single"/>
        </w:rPr>
        <w:t>Proposed Hub Opening Weekend – 9</w:t>
      </w:r>
      <w:r w:rsidRPr="00791E3D">
        <w:rPr>
          <w:u w:val="single"/>
          <w:vertAlign w:val="superscript"/>
        </w:rPr>
        <w:t>th</w:t>
      </w:r>
      <w:r w:rsidRPr="00791E3D">
        <w:rPr>
          <w:u w:val="single"/>
        </w:rPr>
        <w:t>/10</w:t>
      </w:r>
      <w:r w:rsidRPr="00791E3D">
        <w:rPr>
          <w:u w:val="single"/>
          <w:vertAlign w:val="superscript"/>
        </w:rPr>
        <w:t>th</w:t>
      </w:r>
      <w:r w:rsidRPr="00791E3D">
        <w:rPr>
          <w:u w:val="single"/>
        </w:rPr>
        <w:t xml:space="preserve"> April 2022</w:t>
      </w:r>
    </w:p>
    <w:p w14:paraId="3A3D5338" w14:textId="3583B421" w:rsidR="0065048E" w:rsidRDefault="0065048E" w:rsidP="0065048E">
      <w:pPr>
        <w:ind w:left="1080"/>
      </w:pPr>
    </w:p>
    <w:p w14:paraId="18A22BEF" w14:textId="2787DA16" w:rsidR="00791E3D" w:rsidRDefault="00791E3D" w:rsidP="0065048E">
      <w:pPr>
        <w:ind w:left="1080"/>
      </w:pPr>
      <w:r>
        <w:t>Councillor MaryAnn Williams to report.</w:t>
      </w:r>
    </w:p>
    <w:p w14:paraId="39E37F50" w14:textId="2F0F6BBD" w:rsidR="00E25AC0" w:rsidRDefault="00E25AC0" w:rsidP="00382C7A">
      <w:pPr>
        <w:rPr>
          <w:b/>
          <w:bCs/>
        </w:rPr>
      </w:pPr>
    </w:p>
    <w:p w14:paraId="159E04DD" w14:textId="69ED6E6E" w:rsidR="002001B4" w:rsidRDefault="002001B4" w:rsidP="00BE18D8">
      <w:pPr>
        <w:ind w:left="360"/>
        <w:rPr>
          <w:b/>
          <w:bCs/>
        </w:rPr>
      </w:pPr>
      <w:r>
        <w:rPr>
          <w:b/>
          <w:bCs/>
        </w:rPr>
        <w:t>12</w:t>
      </w:r>
      <w:r w:rsidR="00465EE8">
        <w:rPr>
          <w:b/>
          <w:bCs/>
        </w:rPr>
        <w:t>.</w:t>
      </w:r>
      <w:r>
        <w:rPr>
          <w:b/>
          <w:bCs/>
        </w:rPr>
        <w:tab/>
        <w:t>Planning Issues</w:t>
      </w:r>
    </w:p>
    <w:p w14:paraId="6918D622" w14:textId="20B55E0B" w:rsidR="002001B4" w:rsidRDefault="002001B4" w:rsidP="00BE18D8">
      <w:pPr>
        <w:ind w:left="360"/>
        <w:rPr>
          <w:b/>
          <w:bCs/>
        </w:rPr>
      </w:pPr>
    </w:p>
    <w:p w14:paraId="68E580F8" w14:textId="5E399E06" w:rsidR="002001B4" w:rsidRDefault="00B266EA" w:rsidP="00A346F6">
      <w:pPr>
        <w:ind w:left="720"/>
      </w:pPr>
      <w:r>
        <w:t xml:space="preserve">Councillor Mike Kaye to report.  At the </w:t>
      </w:r>
      <w:r w:rsidR="00A346F6">
        <w:t>time</w:t>
      </w:r>
      <w:r>
        <w:t xml:space="preserve"> of publication of the agenda there were no planning applications requiring comment.</w:t>
      </w:r>
    </w:p>
    <w:p w14:paraId="5B4B7B06" w14:textId="79BB86FE" w:rsidR="00905FCD" w:rsidRDefault="00905FCD" w:rsidP="00B266EA">
      <w:pPr>
        <w:ind w:left="360"/>
      </w:pPr>
    </w:p>
    <w:p w14:paraId="2A36BB1B" w14:textId="1EAD8507" w:rsidR="00905FCD" w:rsidRPr="00905FCD" w:rsidRDefault="00905FCD" w:rsidP="00905FCD">
      <w:pPr>
        <w:pStyle w:val="ListParagraph"/>
        <w:numPr>
          <w:ilvl w:val="0"/>
          <w:numId w:val="1"/>
        </w:numPr>
        <w:rPr>
          <w:b/>
          <w:bCs/>
          <w:color w:val="000000" w:themeColor="text1"/>
        </w:rPr>
      </w:pPr>
      <w:r w:rsidRPr="00905FCD">
        <w:rPr>
          <w:b/>
          <w:bCs/>
          <w:color w:val="000000" w:themeColor="text1"/>
        </w:rPr>
        <w:t>Land Behind Nocton Hub</w:t>
      </w:r>
    </w:p>
    <w:p w14:paraId="36E93DB1" w14:textId="01D52D32" w:rsidR="002001B4" w:rsidRDefault="002001B4" w:rsidP="00BE18D8">
      <w:pPr>
        <w:ind w:left="360"/>
        <w:rPr>
          <w:b/>
          <w:bCs/>
        </w:rPr>
      </w:pPr>
    </w:p>
    <w:p w14:paraId="1EA0331E" w14:textId="77777777" w:rsidR="00905FCD" w:rsidRDefault="00905FCD" w:rsidP="00A346F6">
      <w:pPr>
        <w:ind w:left="720"/>
      </w:pPr>
      <w:r w:rsidRPr="00C12349">
        <w:t>Councillor Mike Kaye</w:t>
      </w:r>
      <w:r>
        <w:t xml:space="preserve"> to report on issues arising from the recent sale of the land behind Nocton Hub, including that relating for the rent of the land which was the site of the former “Builder’s Compound”.</w:t>
      </w:r>
    </w:p>
    <w:p w14:paraId="6FD75BF0" w14:textId="5FBEE0CF" w:rsidR="00905FCD" w:rsidRDefault="00905FCD" w:rsidP="00905FCD">
      <w:pPr>
        <w:rPr>
          <w:b/>
          <w:bCs/>
        </w:rPr>
      </w:pPr>
    </w:p>
    <w:p w14:paraId="74F39F5F" w14:textId="1D0480D7" w:rsidR="00DA710E" w:rsidRPr="004C3D4F" w:rsidRDefault="004C3D4F" w:rsidP="004C3D4F">
      <w:pPr>
        <w:pStyle w:val="ListParagraph"/>
        <w:numPr>
          <w:ilvl w:val="0"/>
          <w:numId w:val="1"/>
        </w:numPr>
        <w:rPr>
          <w:b/>
          <w:bCs/>
        </w:rPr>
      </w:pPr>
      <w:r>
        <w:rPr>
          <w:b/>
          <w:bCs/>
        </w:rPr>
        <w:t>Defibrillator – Nocton Hub</w:t>
      </w:r>
    </w:p>
    <w:p w14:paraId="50075C92" w14:textId="4577327E" w:rsidR="00DA710E" w:rsidRDefault="00DA710E" w:rsidP="00BE18D8">
      <w:pPr>
        <w:ind w:left="360"/>
        <w:rPr>
          <w:b/>
          <w:bCs/>
        </w:rPr>
      </w:pPr>
    </w:p>
    <w:p w14:paraId="08D8E35E" w14:textId="1F03E562" w:rsidR="00DA710E" w:rsidRDefault="004C3D4F" w:rsidP="00A346F6">
      <w:pPr>
        <w:ind w:left="720"/>
      </w:pPr>
      <w:r>
        <w:t xml:space="preserve">Further to </w:t>
      </w:r>
      <w:r w:rsidR="000939BD">
        <w:t>his presentation to</w:t>
      </w:r>
      <w:r>
        <w:t xml:space="preserve"> the last meeting, </w:t>
      </w:r>
      <w:r w:rsidR="00E25AC0">
        <w:t xml:space="preserve">to consider an offer from </w:t>
      </w:r>
      <w:r>
        <w:t xml:space="preserve">Steve </w:t>
      </w:r>
      <w:r w:rsidR="000939BD">
        <w:t>Coles-</w:t>
      </w:r>
      <w:r>
        <w:t>Reid</w:t>
      </w:r>
      <w:r w:rsidR="000939BD">
        <w:t xml:space="preserve"> t</w:t>
      </w:r>
      <w:r>
        <w:t>o purchase new pads and</w:t>
      </w:r>
      <w:r w:rsidR="000939BD">
        <w:t xml:space="preserve"> a battery/trickle charger for the Defibrillator sited at The Hub from surplus funds raised for the device at Nocton Park.  He has further advised that the Defibrillator itself is no longer made although spares are still available.  A new </w:t>
      </w:r>
      <w:r w:rsidR="00E25AC0">
        <w:t xml:space="preserve">and more functional </w:t>
      </w:r>
      <w:r w:rsidR="000939BD">
        <w:t xml:space="preserve">device would cost </w:t>
      </w:r>
      <w:r w:rsidR="00E25AC0">
        <w:t>c</w:t>
      </w:r>
      <w:r w:rsidR="000939BD">
        <w:t>£1</w:t>
      </w:r>
      <w:r w:rsidR="00E25AC0">
        <w:t>400</w:t>
      </w:r>
      <w:r w:rsidR="000939BD">
        <w:t xml:space="preserve"> (excl. VAT)</w:t>
      </w:r>
      <w:r w:rsidR="00E25AC0">
        <w:t>.</w:t>
      </w:r>
    </w:p>
    <w:p w14:paraId="3DE47B45" w14:textId="0159E228" w:rsidR="00E25AC0" w:rsidRDefault="00E25AC0" w:rsidP="00BE18D8">
      <w:pPr>
        <w:ind w:left="360"/>
      </w:pPr>
    </w:p>
    <w:p w14:paraId="7045D512" w14:textId="472ED24A" w:rsidR="00E25AC0" w:rsidRPr="004C3D4F" w:rsidRDefault="00E25AC0" w:rsidP="00A346F6">
      <w:pPr>
        <w:ind w:left="720"/>
      </w:pPr>
      <w:r>
        <w:t xml:space="preserve">To note </w:t>
      </w:r>
      <w:r w:rsidR="00382C7A">
        <w:t xml:space="preserve">also </w:t>
      </w:r>
      <w:r>
        <w:t>that Steve Coles-Reid aims to deliver CPR and Defibrillator training later in the year.</w:t>
      </w:r>
    </w:p>
    <w:p w14:paraId="5E88556C" w14:textId="77777777" w:rsidR="00DA710E" w:rsidRDefault="00DA710E" w:rsidP="00BE18D8">
      <w:pPr>
        <w:ind w:left="360"/>
        <w:rPr>
          <w:b/>
          <w:bCs/>
        </w:rPr>
      </w:pPr>
    </w:p>
    <w:p w14:paraId="0A51D59A" w14:textId="754672C0" w:rsidR="00465EE8" w:rsidRPr="0059029B" w:rsidRDefault="00905FCD" w:rsidP="0059029B">
      <w:pPr>
        <w:pStyle w:val="ListParagraph"/>
        <w:numPr>
          <w:ilvl w:val="0"/>
          <w:numId w:val="5"/>
        </w:numPr>
        <w:rPr>
          <w:b/>
          <w:bCs/>
        </w:rPr>
      </w:pPr>
      <w:r>
        <w:rPr>
          <w:b/>
          <w:bCs/>
        </w:rPr>
        <w:t>Nocton Village Archive</w:t>
      </w:r>
    </w:p>
    <w:p w14:paraId="35BD2DB1" w14:textId="2AAD1D12" w:rsidR="00465EE8" w:rsidRDefault="00465EE8" w:rsidP="00BE18D8">
      <w:pPr>
        <w:ind w:left="360"/>
        <w:rPr>
          <w:b/>
          <w:bCs/>
        </w:rPr>
      </w:pPr>
    </w:p>
    <w:p w14:paraId="4E4115FA" w14:textId="0CDAA66C" w:rsidR="00905FCD" w:rsidRPr="00905FCD" w:rsidRDefault="00905FCD" w:rsidP="00A346F6">
      <w:pPr>
        <w:ind w:left="720"/>
      </w:pPr>
      <w:r w:rsidRPr="00905FCD">
        <w:t>To note that</w:t>
      </w:r>
      <w:r>
        <w:t xml:space="preserve"> as a consequence of a rationalisation of accommodation, etc at The Hive, Dyson Farming has now returned to the Parish Council the Village Archive.  This currently being stored in The Hub although it will be necessary to identify a </w:t>
      </w:r>
      <w:proofErr w:type="gramStart"/>
      <w:r>
        <w:t>longer term</w:t>
      </w:r>
      <w:proofErr w:type="gramEnd"/>
      <w:r>
        <w:t xml:space="preserve"> solution for this valuable village asset.</w:t>
      </w:r>
    </w:p>
    <w:p w14:paraId="6EC67BD0" w14:textId="77777777" w:rsidR="00DA710E" w:rsidRPr="00DA710E" w:rsidRDefault="00DA710E" w:rsidP="00DA710E">
      <w:pPr>
        <w:ind w:left="360"/>
      </w:pPr>
    </w:p>
    <w:p w14:paraId="76B53944" w14:textId="288F8DEB" w:rsidR="00B04F9D" w:rsidRDefault="00B04F9D" w:rsidP="00B04F9D">
      <w:pPr>
        <w:pStyle w:val="ListParagraph"/>
        <w:numPr>
          <w:ilvl w:val="0"/>
          <w:numId w:val="5"/>
        </w:numPr>
        <w:rPr>
          <w:b/>
          <w:bCs/>
        </w:rPr>
      </w:pPr>
      <w:r>
        <w:rPr>
          <w:b/>
          <w:bCs/>
        </w:rPr>
        <w:t xml:space="preserve"> Refurbishment of Nocton Village Sign.</w:t>
      </w:r>
    </w:p>
    <w:p w14:paraId="264428DE" w14:textId="77777777" w:rsidR="00515643" w:rsidRDefault="00515643" w:rsidP="00515643">
      <w:pPr>
        <w:pStyle w:val="ListParagraph"/>
        <w:rPr>
          <w:b/>
          <w:bCs/>
        </w:rPr>
      </w:pPr>
    </w:p>
    <w:p w14:paraId="6AA4C0D1" w14:textId="757FAED8" w:rsidR="00B04F9D" w:rsidRDefault="00DA710E" w:rsidP="00A346F6">
      <w:pPr>
        <w:ind w:left="360" w:firstLine="360"/>
      </w:pPr>
      <w:r>
        <w:t>To note the current position</w:t>
      </w:r>
      <w:r w:rsidR="00BD4AAB" w:rsidRPr="00515643">
        <w:t>.</w:t>
      </w:r>
    </w:p>
    <w:p w14:paraId="3E6378F3" w14:textId="637024BE" w:rsidR="003F65B9" w:rsidRDefault="003F65B9" w:rsidP="009F33AD">
      <w:pPr>
        <w:ind w:left="360"/>
      </w:pPr>
    </w:p>
    <w:p w14:paraId="603E81AF" w14:textId="77777777" w:rsidR="00A346F6" w:rsidRPr="009F33AD" w:rsidRDefault="00A346F6" w:rsidP="009F33AD">
      <w:pPr>
        <w:ind w:left="360"/>
      </w:pPr>
    </w:p>
    <w:p w14:paraId="52D2A736" w14:textId="4F7A4F7B" w:rsidR="006D3B2F" w:rsidRPr="00BE18D8" w:rsidRDefault="00C12349" w:rsidP="00B04F9D">
      <w:pPr>
        <w:ind w:firstLine="360"/>
        <w:rPr>
          <w:b/>
          <w:bCs/>
        </w:rPr>
      </w:pPr>
      <w:r>
        <w:rPr>
          <w:b/>
          <w:bCs/>
        </w:rPr>
        <w:lastRenderedPageBreak/>
        <w:t>1</w:t>
      </w:r>
      <w:r w:rsidR="00905FCD">
        <w:rPr>
          <w:b/>
          <w:bCs/>
        </w:rPr>
        <w:t>5</w:t>
      </w:r>
      <w:r>
        <w:rPr>
          <w:b/>
          <w:bCs/>
        </w:rPr>
        <w:t>.</w:t>
      </w:r>
      <w:r>
        <w:rPr>
          <w:b/>
          <w:bCs/>
        </w:rPr>
        <w:tab/>
      </w:r>
      <w:r w:rsidR="006D3B2F" w:rsidRPr="00BE18D8">
        <w:rPr>
          <w:b/>
          <w:bCs/>
        </w:rPr>
        <w:t>Date of Next Meeting</w:t>
      </w:r>
      <w:r w:rsidR="00B02A0A">
        <w:rPr>
          <w:b/>
          <w:bCs/>
        </w:rPr>
        <w:t>s</w:t>
      </w:r>
    </w:p>
    <w:p w14:paraId="42CC9E2B" w14:textId="5D862E0B" w:rsidR="006D3B2F" w:rsidRDefault="006D3B2F" w:rsidP="006D3B2F"/>
    <w:p w14:paraId="552A04F4" w14:textId="29F05E0C" w:rsidR="006D3B2F" w:rsidRDefault="006D3B2F" w:rsidP="00B02A0A">
      <w:pPr>
        <w:pStyle w:val="ListParagraph"/>
        <w:numPr>
          <w:ilvl w:val="0"/>
          <w:numId w:val="15"/>
        </w:numPr>
      </w:pPr>
      <w:r>
        <w:t xml:space="preserve">To note that the </w:t>
      </w:r>
      <w:r w:rsidR="00583C78">
        <w:t xml:space="preserve">next ordinary meeting of the </w:t>
      </w:r>
      <w:r w:rsidR="00C12349">
        <w:t xml:space="preserve">Parish Council will </w:t>
      </w:r>
      <w:r>
        <w:t>be held on</w:t>
      </w:r>
      <w:r w:rsidR="00C12349">
        <w:t xml:space="preserve"> </w:t>
      </w:r>
      <w:r w:rsidR="0059029B">
        <w:t>12 April</w:t>
      </w:r>
      <w:r>
        <w:t xml:space="preserve"> 2022 commencing at 7.00 p.m.</w:t>
      </w:r>
      <w:r w:rsidR="00583C78">
        <w:t xml:space="preserve">  However, if necessary, an Extra-ordinary Meeting will be required to confirm the recommendation of the Appointment Panel regarding the appoint</w:t>
      </w:r>
      <w:r w:rsidR="009F33AD">
        <w:t>ment</w:t>
      </w:r>
      <w:r w:rsidR="00583C78">
        <w:t xml:space="preserve"> of a new Parish Clerk.</w:t>
      </w:r>
    </w:p>
    <w:p w14:paraId="0554CC47" w14:textId="77777777" w:rsidR="00B02A0A" w:rsidRDefault="00B02A0A" w:rsidP="00B02A0A"/>
    <w:p w14:paraId="71E33037" w14:textId="0825C77A" w:rsidR="00B02A0A" w:rsidRDefault="00B02A0A" w:rsidP="00B02A0A">
      <w:pPr>
        <w:pStyle w:val="ListParagraph"/>
        <w:numPr>
          <w:ilvl w:val="0"/>
          <w:numId w:val="15"/>
        </w:numPr>
      </w:pPr>
      <w:r>
        <w:t xml:space="preserve">To agree a date for the Annual Parish Meeting and a </w:t>
      </w:r>
      <w:proofErr w:type="gramStart"/>
      <w:r>
        <w:t>topic/issues</w:t>
      </w:r>
      <w:proofErr w:type="gramEnd"/>
      <w:r>
        <w:t xml:space="preserve"> for discussion.  The holding of an Annual Parish Meeting is a statutory requirement and must take place between 1 March and 1 June </w:t>
      </w:r>
      <w:r w:rsidR="00970EE2">
        <w:t>of</w:t>
      </w:r>
      <w:r>
        <w:t xml:space="preserve"> each year</w:t>
      </w:r>
      <w:r w:rsidR="00970EE2">
        <w:t>.</w:t>
      </w:r>
    </w:p>
    <w:p w14:paraId="777A8979" w14:textId="2BF3582E" w:rsidR="0059029B" w:rsidRDefault="0059029B" w:rsidP="00C12349">
      <w:pPr>
        <w:ind w:left="360"/>
      </w:pPr>
    </w:p>
    <w:p w14:paraId="1044D307" w14:textId="065025AD" w:rsidR="0059029B" w:rsidRPr="00905FCD" w:rsidRDefault="0059029B" w:rsidP="00905FCD">
      <w:pPr>
        <w:pStyle w:val="ListParagraph"/>
        <w:numPr>
          <w:ilvl w:val="0"/>
          <w:numId w:val="14"/>
        </w:numPr>
        <w:rPr>
          <w:b/>
          <w:bCs/>
        </w:rPr>
      </w:pPr>
      <w:r w:rsidRPr="00905FCD">
        <w:rPr>
          <w:b/>
          <w:bCs/>
        </w:rPr>
        <w:t>Exclusion of the Press and Public from the Meeting</w:t>
      </w:r>
    </w:p>
    <w:p w14:paraId="489DB587" w14:textId="636FCD5C" w:rsidR="006D3B2F" w:rsidRDefault="006D3B2F" w:rsidP="0059029B">
      <w:pPr>
        <w:ind w:left="360"/>
      </w:pPr>
    </w:p>
    <w:p w14:paraId="53262267" w14:textId="1784209A" w:rsidR="0059029B" w:rsidRDefault="0059029B" w:rsidP="00A346F6">
      <w:pPr>
        <w:ind w:left="720"/>
      </w:pPr>
      <w:r>
        <w:t xml:space="preserve">To agree to exclude the press and public from the meeting </w:t>
      </w:r>
      <w:r w:rsidR="00605934">
        <w:t>during consideration of the following item</w:t>
      </w:r>
      <w:r w:rsidR="002E5921">
        <w:t>s</w:t>
      </w:r>
      <w:r w:rsidR="00605934">
        <w:t xml:space="preserve"> </w:t>
      </w:r>
      <w:r>
        <w:t xml:space="preserve">on the ground that the nature of the business </w:t>
      </w:r>
      <w:r w:rsidR="006206A6">
        <w:t>to be transacted is confidential.</w:t>
      </w:r>
    </w:p>
    <w:p w14:paraId="1881D222" w14:textId="476730A7" w:rsidR="006206A6" w:rsidRDefault="006206A6" w:rsidP="0059029B">
      <w:pPr>
        <w:ind w:left="360"/>
      </w:pPr>
    </w:p>
    <w:p w14:paraId="5CC24963" w14:textId="49AA8113" w:rsidR="006206A6" w:rsidRPr="00515643" w:rsidRDefault="006206A6" w:rsidP="00515643">
      <w:pPr>
        <w:pStyle w:val="ListParagraph"/>
        <w:numPr>
          <w:ilvl w:val="0"/>
          <w:numId w:val="9"/>
        </w:numPr>
        <w:rPr>
          <w:b/>
          <w:bCs/>
        </w:rPr>
      </w:pPr>
      <w:r w:rsidRPr="00515643">
        <w:rPr>
          <w:b/>
          <w:bCs/>
        </w:rPr>
        <w:t xml:space="preserve">Resignation of Former </w:t>
      </w:r>
      <w:r w:rsidR="00583C78">
        <w:rPr>
          <w:b/>
          <w:bCs/>
        </w:rPr>
        <w:t xml:space="preserve">Parish </w:t>
      </w:r>
      <w:r w:rsidRPr="00515643">
        <w:rPr>
          <w:b/>
          <w:bCs/>
        </w:rPr>
        <w:t>Clerk</w:t>
      </w:r>
    </w:p>
    <w:p w14:paraId="6C9DAA62" w14:textId="38002EAD" w:rsidR="006206A6" w:rsidRDefault="006206A6" w:rsidP="006206A6">
      <w:pPr>
        <w:ind w:left="360"/>
      </w:pPr>
    </w:p>
    <w:p w14:paraId="7A0B8740" w14:textId="7AB7D293" w:rsidR="006206A6" w:rsidRDefault="006206A6" w:rsidP="00A346F6">
      <w:pPr>
        <w:ind w:left="720"/>
      </w:pPr>
      <w:r>
        <w:t xml:space="preserve">To consider </w:t>
      </w:r>
      <w:r w:rsidR="00583C78">
        <w:t xml:space="preserve">further matters associated with the resignation, etc </w:t>
      </w:r>
      <w:r w:rsidR="002E5921">
        <w:t>of</w:t>
      </w:r>
      <w:r w:rsidR="00583C78">
        <w:t xml:space="preserve"> the former Parish Clerk and </w:t>
      </w:r>
      <w:r w:rsidR="002E5921">
        <w:t xml:space="preserve">to </w:t>
      </w:r>
      <w:r w:rsidR="00583C78">
        <w:t>agree</w:t>
      </w:r>
      <w:r w:rsidR="002E5921">
        <w:t xml:space="preserve"> </w:t>
      </w:r>
      <w:r w:rsidR="00583C78">
        <w:t>future action</w:t>
      </w:r>
      <w:r w:rsidR="002E5921">
        <w:t>.</w:t>
      </w:r>
    </w:p>
    <w:p w14:paraId="356D6BF9" w14:textId="41D3F00C" w:rsidR="002E5921" w:rsidRDefault="002E5921" w:rsidP="006206A6">
      <w:pPr>
        <w:ind w:left="360"/>
      </w:pPr>
    </w:p>
    <w:p w14:paraId="7AACC5DC" w14:textId="70050B29" w:rsidR="002E5921" w:rsidRPr="002E5921" w:rsidRDefault="002E5921" w:rsidP="002E5921">
      <w:pPr>
        <w:pStyle w:val="ListParagraph"/>
        <w:numPr>
          <w:ilvl w:val="0"/>
          <w:numId w:val="9"/>
        </w:numPr>
        <w:rPr>
          <w:b/>
          <w:bCs/>
        </w:rPr>
      </w:pPr>
      <w:r w:rsidRPr="002E5921">
        <w:rPr>
          <w:b/>
          <w:bCs/>
        </w:rPr>
        <w:t>Freedom of Information Request</w:t>
      </w:r>
    </w:p>
    <w:p w14:paraId="7782CD25" w14:textId="211FCC76" w:rsidR="002E5921" w:rsidRDefault="002E5921" w:rsidP="002E5921"/>
    <w:p w14:paraId="5BF39F3C" w14:textId="2247FAB4" w:rsidR="002E5921" w:rsidRDefault="002E5921" w:rsidP="00A346F6">
      <w:pPr>
        <w:ind w:left="720"/>
      </w:pPr>
      <w:r>
        <w:t>To consider whether or not</w:t>
      </w:r>
      <w:r w:rsidR="003F65B9">
        <w:t xml:space="preserve">, in connection with a resident’s </w:t>
      </w:r>
      <w:proofErr w:type="spellStart"/>
      <w:r w:rsidR="003F65B9">
        <w:t>FoI</w:t>
      </w:r>
      <w:proofErr w:type="spellEnd"/>
      <w:r w:rsidR="003F65B9">
        <w:t xml:space="preserve"> request,</w:t>
      </w:r>
      <w:r>
        <w:t xml:space="preserve"> to release the Private and Confidential Minute of the meeting held on 24 April, 2021 which contains the detailed decisions of the Parish Council associated with the investigation into its th</w:t>
      </w:r>
      <w:r w:rsidR="009F33AD">
        <w:t>en former Parish Clerk</w:t>
      </w:r>
      <w:r>
        <w:t>.  A copy of the Minute has been circulated to Members of the Parish Council only.</w:t>
      </w:r>
    </w:p>
    <w:sectPr w:rsidR="002E5921" w:rsidSect="008D7FCF">
      <w:footerReference w:type="even" r:id="rId7"/>
      <w:footerReference w:type="default" r:id="rId8"/>
      <w:pgSz w:w="12240" w:h="15840"/>
      <w:pgMar w:top="567" w:right="1440" w:bottom="83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936B" w14:textId="77777777" w:rsidR="003D286F" w:rsidRDefault="003D286F" w:rsidP="00D65571">
      <w:r>
        <w:separator/>
      </w:r>
    </w:p>
  </w:endnote>
  <w:endnote w:type="continuationSeparator" w:id="0">
    <w:p w14:paraId="2CB5CE91" w14:textId="77777777" w:rsidR="003D286F" w:rsidRDefault="003D286F" w:rsidP="00D6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9522727"/>
      <w:docPartObj>
        <w:docPartGallery w:val="Page Numbers (Bottom of Page)"/>
        <w:docPartUnique/>
      </w:docPartObj>
    </w:sdtPr>
    <w:sdtEndPr>
      <w:rPr>
        <w:rStyle w:val="PageNumber"/>
      </w:rPr>
    </w:sdtEndPr>
    <w:sdtContent>
      <w:p w14:paraId="3FF2CAA8" w14:textId="49B30D04" w:rsidR="001E7338" w:rsidRDefault="001E7338" w:rsidP="004066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7BB59A" w14:textId="77777777" w:rsidR="001E7338" w:rsidRDefault="001E7338" w:rsidP="001E7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963332"/>
      <w:docPartObj>
        <w:docPartGallery w:val="Page Numbers (Bottom of Page)"/>
        <w:docPartUnique/>
      </w:docPartObj>
    </w:sdtPr>
    <w:sdtEndPr>
      <w:rPr>
        <w:rStyle w:val="PageNumber"/>
      </w:rPr>
    </w:sdtEndPr>
    <w:sdtContent>
      <w:p w14:paraId="41605C66" w14:textId="4130976D" w:rsidR="001E7338" w:rsidRDefault="001E7338" w:rsidP="004066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0917C3" w14:textId="77777777" w:rsidR="00D65571" w:rsidRPr="00D65571" w:rsidRDefault="00D65571" w:rsidP="001E7338">
    <w:pPr>
      <w:ind w:left="720" w:right="360"/>
      <w:rPr>
        <w:sz w:val="20"/>
        <w:szCs w:val="20"/>
      </w:rPr>
    </w:pPr>
    <w:r w:rsidRPr="00D65571">
      <w:rPr>
        <w:sz w:val="20"/>
        <w:szCs w:val="20"/>
      </w:rPr>
      <w:t>Councillor Mike Clarke (Acting Parish Clerk)</w:t>
    </w:r>
  </w:p>
  <w:p w14:paraId="2AE17BD8" w14:textId="77777777" w:rsidR="00D65571" w:rsidRPr="00D65571" w:rsidRDefault="00D65571" w:rsidP="00D65571">
    <w:pPr>
      <w:ind w:left="720"/>
      <w:rPr>
        <w:sz w:val="20"/>
        <w:szCs w:val="20"/>
      </w:rPr>
    </w:pPr>
    <w:r w:rsidRPr="00D65571">
      <w:rPr>
        <w:sz w:val="20"/>
        <w:szCs w:val="20"/>
      </w:rPr>
      <w:t>35 Wellhead Lane, Nocton LN4 2BW</w:t>
    </w:r>
  </w:p>
  <w:p w14:paraId="2758C571" w14:textId="77777777" w:rsidR="00D65571" w:rsidRPr="00D65571" w:rsidRDefault="00D65571" w:rsidP="00D65571">
    <w:pPr>
      <w:ind w:left="720"/>
      <w:rPr>
        <w:i/>
        <w:iCs/>
        <w:sz w:val="20"/>
        <w:szCs w:val="20"/>
      </w:rPr>
    </w:pPr>
    <w:r w:rsidRPr="00D65571">
      <w:rPr>
        <w:i/>
        <w:iCs/>
        <w:sz w:val="20"/>
        <w:szCs w:val="20"/>
      </w:rPr>
      <w:t xml:space="preserve">Email: </w:t>
    </w:r>
    <w:hyperlink r:id="rId1" w:history="1">
      <w:r w:rsidRPr="00D65571">
        <w:rPr>
          <w:rStyle w:val="Hyperlink"/>
          <w:i/>
          <w:iCs/>
          <w:sz w:val="20"/>
          <w:szCs w:val="20"/>
        </w:rPr>
        <w:t>cllr_m_clarke@noctonparishcouncil.gov.uk</w:t>
      </w:r>
    </w:hyperlink>
  </w:p>
  <w:p w14:paraId="110F5B8D" w14:textId="77777777" w:rsidR="00D65571" w:rsidRDefault="00D6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C87F" w14:textId="77777777" w:rsidR="003D286F" w:rsidRDefault="003D286F" w:rsidP="00D65571">
      <w:r>
        <w:separator/>
      </w:r>
    </w:p>
  </w:footnote>
  <w:footnote w:type="continuationSeparator" w:id="0">
    <w:p w14:paraId="49BFAB17" w14:textId="77777777" w:rsidR="003D286F" w:rsidRDefault="003D286F" w:rsidP="00D65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B666D"/>
    <w:multiLevelType w:val="hybridMultilevel"/>
    <w:tmpl w:val="2528EA9C"/>
    <w:lvl w:ilvl="0" w:tplc="0700E7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43ACD"/>
    <w:multiLevelType w:val="hybridMultilevel"/>
    <w:tmpl w:val="74F69DC8"/>
    <w:lvl w:ilvl="0" w:tplc="E6C804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5FE7F49"/>
    <w:multiLevelType w:val="hybridMultilevel"/>
    <w:tmpl w:val="9A9CC83A"/>
    <w:lvl w:ilvl="0" w:tplc="F4FE7390">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BB1AF9"/>
    <w:multiLevelType w:val="hybridMultilevel"/>
    <w:tmpl w:val="2714A950"/>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D6674B"/>
    <w:multiLevelType w:val="hybridMultilevel"/>
    <w:tmpl w:val="3C46C2C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C17040"/>
    <w:multiLevelType w:val="hybridMultilevel"/>
    <w:tmpl w:val="BE566D3E"/>
    <w:lvl w:ilvl="0" w:tplc="71FA04CC">
      <w:start w:val="16"/>
      <w:numFmt w:val="decimal"/>
      <w:lvlText w:val="%1."/>
      <w:lvlJc w:val="left"/>
      <w:pPr>
        <w:ind w:left="786" w:hanging="360"/>
      </w:pPr>
      <w:rPr>
        <w:rFonts w:hint="default"/>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1D92A48"/>
    <w:multiLevelType w:val="hybridMultilevel"/>
    <w:tmpl w:val="B2F4F032"/>
    <w:lvl w:ilvl="0" w:tplc="F95CD9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0C4684"/>
    <w:multiLevelType w:val="hybridMultilevel"/>
    <w:tmpl w:val="3074441C"/>
    <w:lvl w:ilvl="0" w:tplc="5E9C13A0">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7EB28D6"/>
    <w:multiLevelType w:val="hybridMultilevel"/>
    <w:tmpl w:val="6F568F22"/>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1E731A"/>
    <w:multiLevelType w:val="hybridMultilevel"/>
    <w:tmpl w:val="FB0CA5F0"/>
    <w:lvl w:ilvl="0" w:tplc="885463AE">
      <w:start w:val="1"/>
      <w:numFmt w:val="lowerLetter"/>
      <w:lvlText w:val="(%1)"/>
      <w:lvlJc w:val="left"/>
      <w:pPr>
        <w:ind w:left="2520" w:hanging="360"/>
      </w:pPr>
      <w:rPr>
        <w:rFonts w:asciiTheme="minorHAnsi" w:eastAsiaTheme="minorHAnsi" w:hAnsiTheme="minorHAnsi" w:cstheme="minorBidi"/>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E712231"/>
    <w:multiLevelType w:val="hybridMultilevel"/>
    <w:tmpl w:val="330CA292"/>
    <w:lvl w:ilvl="0" w:tplc="16F4DE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2BA2558"/>
    <w:multiLevelType w:val="hybridMultilevel"/>
    <w:tmpl w:val="78469D4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2601C2"/>
    <w:multiLevelType w:val="multilevel"/>
    <w:tmpl w:val="4594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451C76"/>
    <w:multiLevelType w:val="hybridMultilevel"/>
    <w:tmpl w:val="F1AAC0D0"/>
    <w:lvl w:ilvl="0" w:tplc="9EDE5C4A">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0E0C00"/>
    <w:multiLevelType w:val="hybridMultilevel"/>
    <w:tmpl w:val="A5BED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6"/>
  </w:num>
  <w:num w:numId="4">
    <w:abstractNumId w:val="10"/>
  </w:num>
  <w:num w:numId="5">
    <w:abstractNumId w:val="3"/>
  </w:num>
  <w:num w:numId="6">
    <w:abstractNumId w:val="11"/>
  </w:num>
  <w:num w:numId="7">
    <w:abstractNumId w:val="8"/>
  </w:num>
  <w:num w:numId="8">
    <w:abstractNumId w:val="7"/>
  </w:num>
  <w:num w:numId="9">
    <w:abstractNumId w:val="4"/>
  </w:num>
  <w:num w:numId="10">
    <w:abstractNumId w:val="9"/>
  </w:num>
  <w:num w:numId="11">
    <w:abstractNumId w:val="13"/>
  </w:num>
  <w:num w:numId="12">
    <w:abstractNumId w:val="1"/>
  </w:num>
  <w:num w:numId="13">
    <w:abstractNumId w:val="1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04"/>
    <w:rsid w:val="00007301"/>
    <w:rsid w:val="00017411"/>
    <w:rsid w:val="00054DC4"/>
    <w:rsid w:val="000939BD"/>
    <w:rsid w:val="000D3A8D"/>
    <w:rsid w:val="00103FBB"/>
    <w:rsid w:val="001129C2"/>
    <w:rsid w:val="00130A38"/>
    <w:rsid w:val="00130CB9"/>
    <w:rsid w:val="00156060"/>
    <w:rsid w:val="001811DB"/>
    <w:rsid w:val="001C3B83"/>
    <w:rsid w:val="001C7DB4"/>
    <w:rsid w:val="001E7338"/>
    <w:rsid w:val="002001B4"/>
    <w:rsid w:val="002001D1"/>
    <w:rsid w:val="002042D7"/>
    <w:rsid w:val="00221CA7"/>
    <w:rsid w:val="00262567"/>
    <w:rsid w:val="002716C8"/>
    <w:rsid w:val="00283671"/>
    <w:rsid w:val="002B2FB2"/>
    <w:rsid w:val="002E56E1"/>
    <w:rsid w:val="002E5921"/>
    <w:rsid w:val="00342888"/>
    <w:rsid w:val="00350734"/>
    <w:rsid w:val="00382C7A"/>
    <w:rsid w:val="003A33C5"/>
    <w:rsid w:val="003B6AC8"/>
    <w:rsid w:val="003B7462"/>
    <w:rsid w:val="003D286F"/>
    <w:rsid w:val="003F65B9"/>
    <w:rsid w:val="003F7D47"/>
    <w:rsid w:val="004121CB"/>
    <w:rsid w:val="004238A1"/>
    <w:rsid w:val="00465EE8"/>
    <w:rsid w:val="00493566"/>
    <w:rsid w:val="004C3D4F"/>
    <w:rsid w:val="004E6958"/>
    <w:rsid w:val="00502DF5"/>
    <w:rsid w:val="00515643"/>
    <w:rsid w:val="00545FAB"/>
    <w:rsid w:val="00583C78"/>
    <w:rsid w:val="0059029B"/>
    <w:rsid w:val="005912BE"/>
    <w:rsid w:val="005A7880"/>
    <w:rsid w:val="005C349E"/>
    <w:rsid w:val="00605934"/>
    <w:rsid w:val="006206A6"/>
    <w:rsid w:val="00646CF2"/>
    <w:rsid w:val="00647B59"/>
    <w:rsid w:val="0065048E"/>
    <w:rsid w:val="00656801"/>
    <w:rsid w:val="00661F8D"/>
    <w:rsid w:val="006D3B2F"/>
    <w:rsid w:val="0072473D"/>
    <w:rsid w:val="007426DB"/>
    <w:rsid w:val="00746710"/>
    <w:rsid w:val="00762CC5"/>
    <w:rsid w:val="00765E1C"/>
    <w:rsid w:val="007805B8"/>
    <w:rsid w:val="00791E3D"/>
    <w:rsid w:val="007D171F"/>
    <w:rsid w:val="00866604"/>
    <w:rsid w:val="008741A8"/>
    <w:rsid w:val="008768D2"/>
    <w:rsid w:val="008D7FCF"/>
    <w:rsid w:val="00905FCD"/>
    <w:rsid w:val="00970EE2"/>
    <w:rsid w:val="009859ED"/>
    <w:rsid w:val="009A541A"/>
    <w:rsid w:val="009F33AD"/>
    <w:rsid w:val="00A06989"/>
    <w:rsid w:val="00A346F6"/>
    <w:rsid w:val="00A43DA1"/>
    <w:rsid w:val="00AC240D"/>
    <w:rsid w:val="00AF30E7"/>
    <w:rsid w:val="00AF6364"/>
    <w:rsid w:val="00AF7922"/>
    <w:rsid w:val="00B02A0A"/>
    <w:rsid w:val="00B04F9D"/>
    <w:rsid w:val="00B266EA"/>
    <w:rsid w:val="00B62A85"/>
    <w:rsid w:val="00B639C3"/>
    <w:rsid w:val="00BA5B23"/>
    <w:rsid w:val="00BB004A"/>
    <w:rsid w:val="00BB3909"/>
    <w:rsid w:val="00BC3C8A"/>
    <w:rsid w:val="00BD4AAB"/>
    <w:rsid w:val="00BE18D8"/>
    <w:rsid w:val="00C116DA"/>
    <w:rsid w:val="00C12349"/>
    <w:rsid w:val="00CC7F3A"/>
    <w:rsid w:val="00CD1E64"/>
    <w:rsid w:val="00CE4DAA"/>
    <w:rsid w:val="00CF71BB"/>
    <w:rsid w:val="00D15C84"/>
    <w:rsid w:val="00D24A8A"/>
    <w:rsid w:val="00D65571"/>
    <w:rsid w:val="00D95C2B"/>
    <w:rsid w:val="00DA1CD7"/>
    <w:rsid w:val="00DA710E"/>
    <w:rsid w:val="00DC1EB2"/>
    <w:rsid w:val="00DC580B"/>
    <w:rsid w:val="00E013FC"/>
    <w:rsid w:val="00E25AC0"/>
    <w:rsid w:val="00E27153"/>
    <w:rsid w:val="00E33EB1"/>
    <w:rsid w:val="00EF073E"/>
    <w:rsid w:val="00F43117"/>
    <w:rsid w:val="00F513D5"/>
    <w:rsid w:val="00F73852"/>
    <w:rsid w:val="00FA12B9"/>
    <w:rsid w:val="00FB4D49"/>
    <w:rsid w:val="00FD5707"/>
    <w:rsid w:val="00FD5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7399"/>
  <w15:chartTrackingRefBased/>
  <w15:docId w15:val="{56BC8A37-1E07-0B47-8085-D29EDDAD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2BE"/>
    <w:pPr>
      <w:ind w:left="720"/>
      <w:contextualSpacing/>
    </w:pPr>
  </w:style>
  <w:style w:type="character" w:styleId="Hyperlink">
    <w:name w:val="Hyperlink"/>
    <w:basedOn w:val="DefaultParagraphFont"/>
    <w:uiPriority w:val="99"/>
    <w:unhideWhenUsed/>
    <w:rsid w:val="008D7FCF"/>
    <w:rPr>
      <w:color w:val="0563C1" w:themeColor="hyperlink"/>
      <w:u w:val="single"/>
    </w:rPr>
  </w:style>
  <w:style w:type="character" w:styleId="UnresolvedMention">
    <w:name w:val="Unresolved Mention"/>
    <w:basedOn w:val="DefaultParagraphFont"/>
    <w:uiPriority w:val="99"/>
    <w:semiHidden/>
    <w:unhideWhenUsed/>
    <w:rsid w:val="008D7FCF"/>
    <w:rPr>
      <w:color w:val="605E5C"/>
      <w:shd w:val="clear" w:color="auto" w:fill="E1DFDD"/>
    </w:rPr>
  </w:style>
  <w:style w:type="paragraph" w:styleId="Header">
    <w:name w:val="header"/>
    <w:basedOn w:val="Normal"/>
    <w:link w:val="HeaderChar"/>
    <w:uiPriority w:val="99"/>
    <w:unhideWhenUsed/>
    <w:rsid w:val="00D65571"/>
    <w:pPr>
      <w:tabs>
        <w:tab w:val="center" w:pos="4680"/>
        <w:tab w:val="right" w:pos="9360"/>
      </w:tabs>
    </w:pPr>
  </w:style>
  <w:style w:type="character" w:customStyle="1" w:styleId="HeaderChar">
    <w:name w:val="Header Char"/>
    <w:basedOn w:val="DefaultParagraphFont"/>
    <w:link w:val="Header"/>
    <w:uiPriority w:val="99"/>
    <w:rsid w:val="00D65571"/>
  </w:style>
  <w:style w:type="paragraph" w:styleId="Footer">
    <w:name w:val="footer"/>
    <w:basedOn w:val="Normal"/>
    <w:link w:val="FooterChar"/>
    <w:uiPriority w:val="99"/>
    <w:unhideWhenUsed/>
    <w:rsid w:val="00D65571"/>
    <w:pPr>
      <w:tabs>
        <w:tab w:val="center" w:pos="4680"/>
        <w:tab w:val="right" w:pos="9360"/>
      </w:tabs>
    </w:pPr>
  </w:style>
  <w:style w:type="character" w:customStyle="1" w:styleId="FooterChar">
    <w:name w:val="Footer Char"/>
    <w:basedOn w:val="DefaultParagraphFont"/>
    <w:link w:val="Footer"/>
    <w:uiPriority w:val="99"/>
    <w:rsid w:val="00D65571"/>
  </w:style>
  <w:style w:type="character" w:styleId="FollowedHyperlink">
    <w:name w:val="FollowedHyperlink"/>
    <w:basedOn w:val="DefaultParagraphFont"/>
    <w:uiPriority w:val="99"/>
    <w:semiHidden/>
    <w:unhideWhenUsed/>
    <w:rsid w:val="00FB4D49"/>
    <w:rPr>
      <w:color w:val="954F72" w:themeColor="followedHyperlink"/>
      <w:u w:val="single"/>
    </w:rPr>
  </w:style>
  <w:style w:type="table" w:styleId="TableGrid">
    <w:name w:val="Table Grid"/>
    <w:basedOn w:val="TableNormal"/>
    <w:uiPriority w:val="39"/>
    <w:rsid w:val="00874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7338"/>
  </w:style>
  <w:style w:type="paragraph" w:styleId="NormalWeb">
    <w:name w:val="Normal (Web)"/>
    <w:basedOn w:val="Normal"/>
    <w:uiPriority w:val="99"/>
    <w:unhideWhenUsed/>
    <w:rsid w:val="004C3D4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7668">
      <w:bodyDiv w:val="1"/>
      <w:marLeft w:val="0"/>
      <w:marRight w:val="0"/>
      <w:marTop w:val="0"/>
      <w:marBottom w:val="0"/>
      <w:divBdr>
        <w:top w:val="none" w:sz="0" w:space="0" w:color="auto"/>
        <w:left w:val="none" w:sz="0" w:space="0" w:color="auto"/>
        <w:bottom w:val="none" w:sz="0" w:space="0" w:color="auto"/>
        <w:right w:val="none" w:sz="0" w:space="0" w:color="auto"/>
      </w:divBdr>
      <w:divsChild>
        <w:div w:id="811599482">
          <w:marLeft w:val="0"/>
          <w:marRight w:val="0"/>
          <w:marTop w:val="0"/>
          <w:marBottom w:val="0"/>
          <w:divBdr>
            <w:top w:val="none" w:sz="0" w:space="0" w:color="auto"/>
            <w:left w:val="none" w:sz="0" w:space="0" w:color="auto"/>
            <w:bottom w:val="none" w:sz="0" w:space="0" w:color="auto"/>
            <w:right w:val="none" w:sz="0" w:space="0" w:color="auto"/>
          </w:divBdr>
          <w:divsChild>
            <w:div w:id="1203980831">
              <w:marLeft w:val="0"/>
              <w:marRight w:val="0"/>
              <w:marTop w:val="0"/>
              <w:marBottom w:val="0"/>
              <w:divBdr>
                <w:top w:val="none" w:sz="0" w:space="0" w:color="auto"/>
                <w:left w:val="none" w:sz="0" w:space="0" w:color="auto"/>
                <w:bottom w:val="none" w:sz="0" w:space="0" w:color="auto"/>
                <w:right w:val="none" w:sz="0" w:space="0" w:color="auto"/>
              </w:divBdr>
              <w:divsChild>
                <w:div w:id="6427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lr_m_clarke@nocton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Goldsworthy</dc:creator>
  <cp:keywords/>
  <dc:description/>
  <cp:lastModifiedBy>Michael Clarke</cp:lastModifiedBy>
  <cp:revision>3</cp:revision>
  <cp:lastPrinted>2022-01-31T16:02:00Z</cp:lastPrinted>
  <dcterms:created xsi:type="dcterms:W3CDTF">2022-03-03T00:12:00Z</dcterms:created>
  <dcterms:modified xsi:type="dcterms:W3CDTF">2022-03-03T00:15:00Z</dcterms:modified>
</cp:coreProperties>
</file>